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5D2A" w14:textId="77777777" w:rsidR="001A097F" w:rsidRPr="001A097F" w:rsidRDefault="001A097F">
      <w:pPr>
        <w:rPr>
          <w:b/>
        </w:rPr>
      </w:pPr>
      <w:r w:rsidRPr="001A097F">
        <w:rPr>
          <w:b/>
        </w:rPr>
        <w:t>NATIONS - ( ethnos , Strong's G1484 )</w:t>
      </w:r>
    </w:p>
    <w:p w14:paraId="5E8145EB" w14:textId="77777777" w:rsidR="001A097F" w:rsidRDefault="001A097F">
      <w:r w:rsidRPr="001A097F">
        <w:rPr>
          <w:b/>
        </w:rPr>
        <w:t>Summary:</w:t>
      </w:r>
    </w:p>
    <w:p w14:paraId="3636C1B3" w14:textId="77777777" w:rsidR="001A097F" w:rsidRDefault="001A097F">
      <w:r>
        <w:t>The Greek word ethnos refers to a multitude of individuals of the same nature or genus, typically bound together by a common culture, language, or shared customs. In the New Testament, it is frequently translated as "Gentiles" to distinguish non-Jewish people from the covenant nation of Israel. However, in the context of universal judgment and the Great Commission, it encompasses all people groups of the earth—every tribe, tongue, and race—standing collectively and individually under the sovereign authority of Christ.</w:t>
      </w:r>
    </w:p>
    <w:p w14:paraId="553EA1FD" w14:textId="77777777" w:rsidR="001A097F" w:rsidRDefault="001A097F"/>
    <w:p w14:paraId="5036D02E" w14:textId="77777777" w:rsidR="001A097F" w:rsidRDefault="001A097F">
      <w:r w:rsidRPr="001A097F">
        <w:rPr>
          <w:b/>
        </w:rPr>
        <w:t>Full Study:</w:t>
      </w:r>
    </w:p>
    <w:p w14:paraId="01F30AB6" w14:textId="77777777" w:rsidR="001A097F" w:rsidRDefault="001A097F"/>
    <w:p w14:paraId="50E88984" w14:textId="77777777" w:rsidR="001A097F" w:rsidRPr="001A097F" w:rsidRDefault="001A097F">
      <w:pPr>
        <w:rPr>
          <w:b/>
        </w:rPr>
      </w:pPr>
      <w:r w:rsidRPr="001A097F">
        <w:rPr>
          <w:b/>
        </w:rPr>
        <w:t>1. Word Picture / Background</w:t>
      </w:r>
    </w:p>
    <w:p w14:paraId="38D1BE49" w14:textId="77777777" w:rsidR="001A097F" w:rsidRDefault="001A097F">
      <w:r>
        <w:t>• Historically, ethnos described a group of people living together and sharing common habits. It is rooted in the idea of custom or culture (related to ethos, meaning habit or custom).</w:t>
      </w:r>
    </w:p>
    <w:p w14:paraId="3452D837" w14:textId="77777777" w:rsidR="001A097F" w:rsidRDefault="001A097F">
      <w:r>
        <w:t>• In the Greco-Roman world, it was often used by Greeks to describe foreign nations or specific ethnic groups outside of their own civilization.</w:t>
      </w:r>
    </w:p>
    <w:p w14:paraId="781B41AD" w14:textId="77777777" w:rsidR="001A097F" w:rsidRDefault="001A097F">
      <w:r>
        <w:t>• In the Septuagint (the Greek translation of the Old Testament), ethnos was the primary translation for the Hebrew word goy. This cemented its biblical usage as a term for "the nations" (the rest of the world) in sharp contrast to the chosen people of Israel.</w:t>
      </w:r>
    </w:p>
    <w:p w14:paraId="2C0B97BA" w14:textId="77777777" w:rsidR="001A097F" w:rsidRDefault="001A097F"/>
    <w:p w14:paraId="508236DC" w14:textId="77777777" w:rsidR="001A097F" w:rsidRPr="001A097F" w:rsidRDefault="001A097F">
      <w:pPr>
        <w:rPr>
          <w:b/>
        </w:rPr>
      </w:pPr>
      <w:r w:rsidRPr="001A097F">
        <w:rPr>
          <w:b/>
        </w:rPr>
        <w:t>2. Meaning / Lexical Definition</w:t>
      </w:r>
    </w:p>
    <w:p w14:paraId="6AF4F1BE" w14:textId="77777777" w:rsidR="001A097F" w:rsidRDefault="001A097F">
      <w:r>
        <w:t>• A nation, people group, or race.</w:t>
      </w:r>
    </w:p>
    <w:p w14:paraId="59629079" w14:textId="77777777" w:rsidR="001A097F" w:rsidRDefault="001A097F">
      <w:r>
        <w:t>• A multitude associated or living together under shared customs.</w:t>
      </w:r>
    </w:p>
    <w:p w14:paraId="75C2B057" w14:textId="77777777" w:rsidR="001A097F" w:rsidRDefault="001A097F">
      <w:r>
        <w:t>• In the plural (ethnē), it specifically means "the nations," "the heathen," or "the Gentiles."</w:t>
      </w:r>
    </w:p>
    <w:p w14:paraId="56793E06" w14:textId="77777777" w:rsidR="001A097F" w:rsidRDefault="001A097F">
      <w:r>
        <w:t>• It is distinct from laos (often used for a specific people, like God's covenant people) and ochlos (a disorganized crowd or multitude).</w:t>
      </w:r>
    </w:p>
    <w:p w14:paraId="23DA3B9C" w14:textId="77777777" w:rsidR="001A097F" w:rsidRDefault="001A097F"/>
    <w:p w14:paraId="1F73E7C8" w14:textId="77777777" w:rsidR="001A097F" w:rsidRPr="001A097F" w:rsidRDefault="001A097F">
      <w:pPr>
        <w:rPr>
          <w:b/>
        </w:rPr>
      </w:pPr>
      <w:r w:rsidRPr="001A097F">
        <w:rPr>
          <w:b/>
        </w:rPr>
        <w:t>3. Usage and Word Pictures</w:t>
      </w:r>
    </w:p>
    <w:p w14:paraId="70B34AD3" w14:textId="77777777" w:rsidR="001A097F" w:rsidRDefault="001A097F">
      <w:r>
        <w:t>• The Gentile World: Used widely throughout the Gospels and Epistles to describe people outside the Jewish covenant, often translated as "Gentiles."</w:t>
      </w:r>
    </w:p>
    <w:p w14:paraId="235AD360" w14:textId="77777777" w:rsidR="001A097F" w:rsidRDefault="001A097F">
      <w:r>
        <w:t>• The Target of Mission: The scope of the Great Commission is to make disciples of "all the nations" (Matthew 28:19), showing God's heart for the entire world.</w:t>
      </w:r>
    </w:p>
    <w:p w14:paraId="1C89DFF6" w14:textId="77777777" w:rsidR="001A097F" w:rsidRDefault="001A097F">
      <w:r>
        <w:t>• The Scope of Prophecy: Describes the comprehensive nature of the end times, where the Gospel reaches "all nations" (Matthew 24:14) and "all nations" are ultimately judged (Matthew 25:32).</w:t>
      </w:r>
    </w:p>
    <w:p w14:paraId="6F5F7E5D" w14:textId="77777777" w:rsidR="001A097F" w:rsidRDefault="001A097F"/>
    <w:p w14:paraId="667E47C7" w14:textId="77777777" w:rsidR="001A097F" w:rsidRPr="001A097F" w:rsidRDefault="001A097F">
      <w:pPr>
        <w:rPr>
          <w:b/>
        </w:rPr>
      </w:pPr>
      <w:r w:rsidRPr="001A097F">
        <w:rPr>
          <w:b/>
        </w:rPr>
        <w:t>4. Theological Implications</w:t>
      </w:r>
    </w:p>
    <w:p w14:paraId="7E03E9FE" w14:textId="77777777" w:rsidR="001A097F" w:rsidRDefault="001A097F">
      <w:r>
        <w:t>• God is not a localized, tribal deity; His authority, salvation, and judgment extend to every single people group on earth.</w:t>
      </w:r>
    </w:p>
    <w:p w14:paraId="090DD365" w14:textId="77777777" w:rsidR="001A097F" w:rsidRDefault="001A097F">
      <w:r>
        <w:t>• The deep division between Jew and Gentile (the "nations") is broken down in Jesus Christ, who creates one new humanity through His cross.</w:t>
      </w:r>
    </w:p>
    <w:p w14:paraId="4B3B9D24" w14:textId="77777777" w:rsidR="001A097F" w:rsidRDefault="001A097F">
      <w:r>
        <w:t>• In eschatology, the gathering of the nations underscores the inescapability of Christ's supreme lordship. No culture, empire, kingdom, or tribe is exempt from His righteous evaluation.</w:t>
      </w:r>
    </w:p>
    <w:p w14:paraId="5B96CCBE" w14:textId="77777777" w:rsidR="001A097F" w:rsidRDefault="001A097F"/>
    <w:p w14:paraId="10476477" w14:textId="77777777" w:rsidR="001A097F" w:rsidRPr="001A097F" w:rsidRDefault="001A097F">
      <w:pPr>
        <w:rPr>
          <w:b/>
        </w:rPr>
      </w:pPr>
      <w:r w:rsidRPr="001A097F">
        <w:rPr>
          <w:b/>
        </w:rPr>
        <w:t>5. Contextual Nuance in the Passage</w:t>
      </w:r>
    </w:p>
    <w:p w14:paraId="54ACA0B1" w14:textId="77777777" w:rsidR="001A097F" w:rsidRDefault="001A097F">
      <w:r>
        <w:t>• In Matthew 25:32 ("All the nations will be gathered before Him"), ethnos highlights the universal scale of the final judgment. The King sits on His throne, and the entirety of humanity is summoned.</w:t>
      </w:r>
    </w:p>
    <w:p w14:paraId="5B386B9E" w14:textId="77777777" w:rsidR="001A097F" w:rsidRDefault="001A097F">
      <w:r>
        <w:t>• While some prophetic frameworks view this strictly as a judgment of surviving "Gentile nations" at the end of the tribulation regarding their treatment of Jewish believers, the broader pastoral reality remains: every human being from every ethnic background will stand before the Son of Man.</w:t>
      </w:r>
    </w:p>
    <w:p w14:paraId="6A989712" w14:textId="77777777" w:rsidR="001A097F" w:rsidRDefault="001A097F">
      <w:r>
        <w:t>• A powerful pastoral insight in this passage is the shift from the collective to the individual. Though they are gathered as "nations" (collectively), the judgment proceeds intimately and individually. Christ separates them one from another "as a shepherd divides his sheep from the goats," based on personal, living faith demonstrated by love.</w:t>
      </w:r>
    </w:p>
    <w:p w14:paraId="42EF3910" w14:textId="77777777" w:rsidR="001A097F" w:rsidRDefault="001A097F"/>
    <w:p w14:paraId="629117C1" w14:textId="77777777" w:rsidR="001A097F" w:rsidRPr="001A097F" w:rsidRDefault="001A097F">
      <w:pPr>
        <w:rPr>
          <w:b/>
        </w:rPr>
      </w:pPr>
      <w:r w:rsidRPr="001A097F">
        <w:rPr>
          <w:b/>
        </w:rPr>
        <w:t>6. Key Uses in Other Verses (NKJV)</w:t>
      </w:r>
    </w:p>
    <w:p w14:paraId="0D71B5BF" w14:textId="77777777" w:rsidR="001A097F" w:rsidRDefault="001A097F">
      <w:r>
        <w:t>• Matthew 24:14 – "And this gospel of the kingdom will be preached in all the world as a witness to all the nations [ethnos], and then the end will come."</w:t>
      </w:r>
    </w:p>
    <w:p w14:paraId="26A0FE55" w14:textId="77777777" w:rsidR="001A097F" w:rsidRDefault="001A097F">
      <w:r>
        <w:t>• Matthew 28:19 – "Go therefore and make disciples of all the nations [ethnos], baptizing them in the name of the Father and of the Son and of the Holy Spirit."</w:t>
      </w:r>
    </w:p>
    <w:p w14:paraId="6EE87D17" w14:textId="77777777" w:rsidR="001A097F" w:rsidRDefault="001A097F">
      <w:r>
        <w:t>• Luke 21:24 – "And they will fall by the edge of the sword, and be led away captive into all nations [ethnos]."</w:t>
      </w:r>
    </w:p>
    <w:p w14:paraId="58967FD7" w14:textId="77777777" w:rsidR="001A097F" w:rsidRDefault="001A097F">
      <w:r>
        <w:t>• Acts 15:14 – "Simon has declared how God at the first visited the Gentiles [ethnos] to take out of them a people for His name."</w:t>
      </w:r>
    </w:p>
    <w:p w14:paraId="63CDB76D" w14:textId="77777777" w:rsidR="001A097F" w:rsidRDefault="001A097F">
      <w:r>
        <w:t>• Revelation 7:9 – "After these things I looked, and behold, a great multitude which no one could number, of all nations [ethnos], tribes, peoples, and tongues, standing before the throne and before the Lamb..."</w:t>
      </w:r>
    </w:p>
    <w:p w14:paraId="130BB16D" w14:textId="77777777" w:rsidR="001A097F" w:rsidRDefault="001A097F"/>
    <w:p w14:paraId="6AAA131B" w14:textId="77777777" w:rsidR="001A097F" w:rsidRPr="001A097F" w:rsidRDefault="001A097F">
      <w:pPr>
        <w:rPr>
          <w:b/>
        </w:rPr>
      </w:pPr>
      <w:r w:rsidRPr="001A097F">
        <w:rPr>
          <w:b/>
        </w:rPr>
        <w:t>7. Other Relevant Insights</w:t>
      </w:r>
    </w:p>
    <w:p w14:paraId="37A9E077" w14:textId="77777777" w:rsidR="001A097F" w:rsidRDefault="001A097F">
      <w:r>
        <w:t>• The English word "ethnic" derives directly from ethnos. When Jesus speaks of "nations," He is not speaking of modern political nation-states with artificial borders drawn on a map, but of distinct ethno-linguistic people groups.</w:t>
      </w:r>
    </w:p>
    <w:p w14:paraId="18C1A518" w14:textId="77777777" w:rsidR="001A097F" w:rsidRDefault="001A097F">
      <w:r>
        <w:t>• The biblical narrative traces a glorious arc regarding the ethnos. In the Old Testament, the nations were often viewed as pagan outsiders steeped in idolatry. In the New Testament, these same nations become the very target of God's redemptive grace, destined to worship together around the throne of the Lamb.</w:t>
      </w:r>
    </w:p>
    <w:p w14:paraId="5DB6123D" w14:textId="77777777" w:rsidR="001A097F" w:rsidRDefault="001A097F"/>
    <w:p w14:paraId="2F074A57" w14:textId="77777777" w:rsidR="001A097F" w:rsidRPr="001A097F" w:rsidRDefault="001A097F">
      <w:pPr>
        <w:rPr>
          <w:b/>
        </w:rPr>
      </w:pPr>
      <w:r w:rsidRPr="001A097F">
        <w:rPr>
          <w:b/>
        </w:rPr>
        <w:t>8. References</w:t>
      </w:r>
    </w:p>
    <w:p w14:paraId="4B3CEA01" w14:textId="77777777" w:rsidR="001A097F" w:rsidRDefault="001A097F">
      <w:r>
        <w:t>• BDAG Greek-English Lexicon of the New Testament</w:t>
      </w:r>
    </w:p>
    <w:p w14:paraId="00FE3890" w14:textId="77777777" w:rsidR="001A097F" w:rsidRDefault="001A097F">
      <w:r>
        <w:t>• Theological Dictionary of the New Testament (TDNT)</w:t>
      </w:r>
    </w:p>
    <w:p w14:paraId="4C825566" w14:textId="77777777" w:rsidR="001A097F" w:rsidRDefault="001A097F">
      <w:r>
        <w:t>• Vine's Expository Dictionary of New Testament Words</w:t>
      </w:r>
    </w:p>
    <w:p w14:paraId="59F4AE08" w14:textId="77777777" w:rsidR="001A097F" w:rsidRDefault="001A097F">
      <w:r>
        <w:t>• Strong's Exhaustive Concordance</w:t>
      </w:r>
    </w:p>
    <w:p w14:paraId="7C255B86" w14:textId="1AC5400D" w:rsidR="004C5552" w:rsidRDefault="001A097F">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7F"/>
    <w:rsid w:val="00017747"/>
    <w:rsid w:val="00023A4A"/>
    <w:rsid w:val="0006763F"/>
    <w:rsid w:val="000C53AC"/>
    <w:rsid w:val="00146083"/>
    <w:rsid w:val="001A097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CCBFA"/>
  <w15:chartTrackingRefBased/>
  <w15:docId w15:val="{E2D7E53F-25D2-41A9-91BF-9E39A112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97F"/>
    <w:rPr>
      <w:rFonts w:eastAsiaTheme="majorEastAsia" w:cstheme="majorBidi"/>
      <w:color w:val="272727" w:themeColor="text1" w:themeTint="D8"/>
    </w:rPr>
  </w:style>
  <w:style w:type="paragraph" w:styleId="Title">
    <w:name w:val="Title"/>
    <w:basedOn w:val="Normal"/>
    <w:next w:val="Normal"/>
    <w:link w:val="TitleChar"/>
    <w:uiPriority w:val="10"/>
    <w:qFormat/>
    <w:rsid w:val="001A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97F"/>
    <w:pPr>
      <w:spacing w:before="160"/>
      <w:jc w:val="center"/>
    </w:pPr>
    <w:rPr>
      <w:i/>
      <w:iCs/>
      <w:color w:val="404040" w:themeColor="text1" w:themeTint="BF"/>
    </w:rPr>
  </w:style>
  <w:style w:type="character" w:customStyle="1" w:styleId="QuoteChar">
    <w:name w:val="Quote Char"/>
    <w:basedOn w:val="DefaultParagraphFont"/>
    <w:link w:val="Quote"/>
    <w:uiPriority w:val="29"/>
    <w:rsid w:val="001A097F"/>
    <w:rPr>
      <w:i/>
      <w:iCs/>
      <w:color w:val="404040" w:themeColor="text1" w:themeTint="BF"/>
    </w:rPr>
  </w:style>
  <w:style w:type="paragraph" w:styleId="ListParagraph">
    <w:name w:val="List Paragraph"/>
    <w:basedOn w:val="Normal"/>
    <w:uiPriority w:val="34"/>
    <w:qFormat/>
    <w:rsid w:val="001A097F"/>
    <w:pPr>
      <w:ind w:left="720"/>
      <w:contextualSpacing/>
    </w:pPr>
  </w:style>
  <w:style w:type="character" w:styleId="IntenseEmphasis">
    <w:name w:val="Intense Emphasis"/>
    <w:basedOn w:val="DefaultParagraphFont"/>
    <w:uiPriority w:val="21"/>
    <w:qFormat/>
    <w:rsid w:val="001A097F"/>
    <w:rPr>
      <w:i/>
      <w:iCs/>
      <w:color w:val="2E74B5" w:themeColor="accent1" w:themeShade="BF"/>
    </w:rPr>
  </w:style>
  <w:style w:type="paragraph" w:styleId="IntenseQuote">
    <w:name w:val="Intense Quote"/>
    <w:basedOn w:val="Normal"/>
    <w:next w:val="Normal"/>
    <w:link w:val="IntenseQuoteChar"/>
    <w:uiPriority w:val="30"/>
    <w:qFormat/>
    <w:rsid w:val="001A09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097F"/>
    <w:rPr>
      <w:i/>
      <w:iCs/>
      <w:color w:val="2E74B5" w:themeColor="accent1" w:themeShade="BF"/>
    </w:rPr>
  </w:style>
  <w:style w:type="character" w:styleId="IntenseReference">
    <w:name w:val="Intense Reference"/>
    <w:basedOn w:val="DefaultParagraphFont"/>
    <w:uiPriority w:val="32"/>
    <w:qFormat/>
    <w:rsid w:val="001A09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4266</Characters>
  <Application>Microsoft Office Word</Application>
  <DocSecurity>0</DocSecurity>
  <Lines>82</Lines>
  <Paragraphs>44</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