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B2BE" w14:textId="77777777" w:rsidR="007D0E69" w:rsidRPr="007D0E69" w:rsidRDefault="007D0E69">
      <w:pPr>
        <w:rPr>
          <w:b/>
        </w:rPr>
      </w:pPr>
      <w:r w:rsidRPr="007D0E69">
        <w:rPr>
          <w:b/>
        </w:rPr>
        <w:t>SEPARATE - ( aphorizō, Strong's G873 )</w:t>
      </w:r>
    </w:p>
    <w:p w14:paraId="5F1E820D" w14:textId="77777777" w:rsidR="007D0E69" w:rsidRDefault="007D0E69">
      <w:r w:rsidRPr="007D0E69">
        <w:rPr>
          <w:b/>
        </w:rPr>
        <w:t>Summary:</w:t>
      </w:r>
    </w:p>
    <w:p w14:paraId="551FEED3" w14:textId="77777777" w:rsidR="007D0E69" w:rsidRDefault="007D0E69">
      <w:r>
        <w:t>The Greek verb aphorizō literally means to mark off by boundaries, to divide, or to set apart. In the New Testament, it carries a dual theological significance: it is used either for a final, judicial separation of the wicked from the righteous, or for the holy consecration of God's servants for a specific, divine purpose. In Matthew 25:32, the word describes the ultimate, authoritative act of Jesus Christ at His second coming. As the sovereign Shepherd-King, He will decisively and unerringly divide the true believers from the unrighteous, drawing a permanent boundary line between them that mirrors the daily, effortless work of a first-century Palestinian shepherd separating sheep from goats.</w:t>
      </w:r>
    </w:p>
    <w:p w14:paraId="1204053D" w14:textId="77777777" w:rsidR="007D0E69" w:rsidRDefault="007D0E69"/>
    <w:p w14:paraId="07530CD7" w14:textId="77777777" w:rsidR="007D0E69" w:rsidRDefault="007D0E69">
      <w:r w:rsidRPr="007D0E69">
        <w:rPr>
          <w:b/>
        </w:rPr>
        <w:t>Full Study:</w:t>
      </w:r>
    </w:p>
    <w:p w14:paraId="28FF7575" w14:textId="77777777" w:rsidR="007D0E69" w:rsidRDefault="007D0E69"/>
    <w:p w14:paraId="15FD6910" w14:textId="77777777" w:rsidR="007D0E69" w:rsidRPr="007D0E69" w:rsidRDefault="007D0E69">
      <w:pPr>
        <w:rPr>
          <w:b/>
        </w:rPr>
      </w:pPr>
      <w:r w:rsidRPr="007D0E69">
        <w:rPr>
          <w:b/>
        </w:rPr>
        <w:t xml:space="preserve"> 1. Word Picture / Background</w:t>
      </w:r>
    </w:p>
    <w:p w14:paraId="63F8B665" w14:textId="77777777" w:rsidR="007D0E69" w:rsidRDefault="007D0E69">
      <w:r>
        <w:t xml:space="preserve">The term aphorizō is a compound verb derived from the preposition apo, meaning "away from" or "off," and the verb horizō, meaning "to bound, limit, or determine." The root horos refers to a boundary stone or landmark. Thus, the literal word picture behind aphorizō is the physical act of marking off boundaries or drawing a line to separate one territory from another. It is the origin of the English word "horizon"—the visible boundary line where the earth meets the sky. </w:t>
      </w:r>
    </w:p>
    <w:p w14:paraId="059FFF52" w14:textId="77777777" w:rsidR="007D0E69" w:rsidRDefault="007D0E69"/>
    <w:p w14:paraId="78A42C7F" w14:textId="77777777" w:rsidR="007D0E69" w:rsidRDefault="007D0E69">
      <w:r>
        <w:t>In ancient agrarian life, shepherds managed mixed herds of sheep and goats. While these animals grazed together during the day, they had to be separated at night. Goats, being more sensitive to the cold, required shelter, while sheep preferred the cool evening air. The shepherd would stand at the entrance of the fold and quickly, easily divide them into two distinct groups based on their inherent nature. This familiar, everyday visual serves as the background for the ultimate division of humanity at the end of the age.</w:t>
      </w:r>
    </w:p>
    <w:p w14:paraId="76C2A132" w14:textId="77777777" w:rsidR="007D0E69" w:rsidRDefault="007D0E69"/>
    <w:p w14:paraId="0AE57736" w14:textId="77777777" w:rsidR="007D0E69" w:rsidRPr="007D0E69" w:rsidRDefault="007D0E69">
      <w:pPr>
        <w:rPr>
          <w:b/>
        </w:rPr>
      </w:pPr>
      <w:r w:rsidRPr="007D0E69">
        <w:rPr>
          <w:b/>
        </w:rPr>
        <w:t xml:space="preserve"> 2. Meaning / Lexical Definition</w:t>
      </w:r>
    </w:p>
    <w:p w14:paraId="498EA3D4" w14:textId="77777777" w:rsidR="007D0E69" w:rsidRDefault="007D0E69">
      <w:r>
        <w:t>The semantic range of aphorizō centers on the act of setting apart or excluding. It is defined in two primary ways depending on the context:</w:t>
      </w:r>
    </w:p>
    <w:p w14:paraId="62BDB3F6" w14:textId="77777777" w:rsidR="007D0E69" w:rsidRDefault="007D0E69">
      <w:r>
        <w:t>• To divide or exclude through judgment: To separate people or things from one another, establishing a barrier or boundary between them. This includes social or religious exclusion, such as excommunication or ostracization.</w:t>
      </w:r>
    </w:p>
    <w:p w14:paraId="0A94E729" w14:textId="77777777" w:rsidR="007D0E69" w:rsidRDefault="007D0E69">
      <w:r>
        <w:t>• To consecrate or set apart for service: To select someone from a larger group and dedicate them entirely to God's service, gospel work, or a specific divine calling.</w:t>
      </w:r>
    </w:p>
    <w:p w14:paraId="521C2BD3" w14:textId="77777777" w:rsidR="007D0E69" w:rsidRDefault="007D0E69"/>
    <w:p w14:paraId="6EFAE710" w14:textId="77777777" w:rsidR="007D0E69" w:rsidRPr="007D0E69" w:rsidRDefault="007D0E69">
      <w:pPr>
        <w:rPr>
          <w:b/>
        </w:rPr>
      </w:pPr>
      <w:r w:rsidRPr="007D0E69">
        <w:rPr>
          <w:b/>
        </w:rPr>
        <w:t xml:space="preserve"> 3. Usage and Word Pictures</w:t>
      </w:r>
    </w:p>
    <w:p w14:paraId="6E7F78CA" w14:textId="77777777" w:rsidR="007D0E69" w:rsidRDefault="007D0E69">
      <w:r>
        <w:t>The verb occurs 10 times in the New Testament, manifesting in both positive (consecration) and negative (separation/exclusion) contexts:</w:t>
      </w:r>
    </w:p>
    <w:p w14:paraId="67F4B46F" w14:textId="77777777" w:rsidR="007D0E69" w:rsidRDefault="007D0E69">
      <w:r>
        <w:t>• The Separation of Judgment: In the parables and teachings of Jesus, the word depicts the final separation of humanity. Angels will "separate" the wicked from the just (Matthew 13:49), and Christ Himself will "separate" the nations (Matthew 25:32). This represents a definitive boundary that cannot be crossed.</w:t>
      </w:r>
    </w:p>
    <w:p w14:paraId="1B4615A0" w14:textId="77777777" w:rsidR="007D0E69" w:rsidRDefault="007D0E69">
      <w:r>
        <w:t>• The Separation of Consecration: In the book of Acts and the Pauline epistles, the Holy Spirit demands that Barnabas and Saul be "separated" for the missionary work to which they were called (Acts 13:2). Paul describes himself as "separated to the gospel of God" (Romans 1:1) and "separated" from his mother's womb by God's grace (Galatians 1:15). Here, the boundary line is drawn to keep the minister focused solely on the divine assignment.</w:t>
      </w:r>
    </w:p>
    <w:p w14:paraId="439E8954" w14:textId="77777777" w:rsidR="007D0E69" w:rsidRDefault="007D0E69">
      <w:r>
        <w:t>• The Separation of Hostility: The word also describes the painful experience of believers being excluded or cast out by the world (Luke 6:22), as well as the hypocritical social separation practiced by Peter when he withdrew from eating with Gentile believers in Antioch (Galatians 2:12).</w:t>
      </w:r>
    </w:p>
    <w:p w14:paraId="123DC541" w14:textId="77777777" w:rsidR="007D0E69" w:rsidRDefault="007D0E69"/>
    <w:p w14:paraId="2E3BC60C" w14:textId="77777777" w:rsidR="007D0E69" w:rsidRPr="007D0E69" w:rsidRDefault="007D0E69">
      <w:pPr>
        <w:rPr>
          <w:b/>
        </w:rPr>
      </w:pPr>
      <w:r w:rsidRPr="007D0E69">
        <w:rPr>
          <w:b/>
        </w:rPr>
        <w:t xml:space="preserve"> 4. Theological Implications</w:t>
      </w:r>
    </w:p>
    <w:p w14:paraId="4221D17A" w14:textId="77777777" w:rsidR="007D0E69" w:rsidRDefault="007D0E69">
      <w:r>
        <w:t>The theological weight of aphorizō in the context of judgment reveals several critical truths about divine justice:</w:t>
      </w:r>
    </w:p>
    <w:p w14:paraId="61AF62EA" w14:textId="77777777" w:rsidR="007D0E69" w:rsidRDefault="007D0E69">
      <w:r>
        <w:t>• The Absolute Nature of Judgment: God’s final assessment of humanity is binary. There are no intermediate categories, no grey areas, and no third options. Humanity is divided into sheep or goats, righteous or wicked, saved or lost.</w:t>
      </w:r>
    </w:p>
    <w:p w14:paraId="6D8F7C6E" w14:textId="77777777" w:rsidR="007D0E69" w:rsidRDefault="007D0E69">
      <w:r>
        <w:t>• The Sovereignty of the Judge: The separation is not self-administered; it is performed by the Son of Man. Christ possesses the absolute authority and perfect knowledge required to execute this division flawlessly.</w:t>
      </w:r>
    </w:p>
    <w:p w14:paraId="7E8DC784" w14:textId="77777777" w:rsidR="007D0E69" w:rsidRDefault="007D0E69">
      <w:r>
        <w:t>• The Manifestation of Inner Reality: The judgment does not change the nature of the individuals; it merely recognizes and acts upon what they already are. The shepherd does not turn goats into sheep; he separates them because they are already different by nature.</w:t>
      </w:r>
    </w:p>
    <w:p w14:paraId="561B74F3" w14:textId="77777777" w:rsidR="007D0E69" w:rsidRDefault="007D0E69"/>
    <w:p w14:paraId="399CE8EC" w14:textId="77777777" w:rsidR="007D0E69" w:rsidRPr="007D0E69" w:rsidRDefault="007D0E69">
      <w:pPr>
        <w:rPr>
          <w:b/>
        </w:rPr>
      </w:pPr>
      <w:r w:rsidRPr="007D0E69">
        <w:rPr>
          <w:b/>
        </w:rPr>
        <w:t xml:space="preserve"> 5. Contextual Nuance in the Passage</w:t>
      </w:r>
    </w:p>
    <w:p w14:paraId="519B96BA" w14:textId="77777777" w:rsidR="007D0E69" w:rsidRDefault="007D0E69">
      <w:r>
        <w:t xml:space="preserve">In Matthew 25:32, aphorizō is used twice in rapid succession: "He will separate them one from another, as a shepherd divides [aphorizei] his sheep from the goats." </w:t>
      </w:r>
    </w:p>
    <w:p w14:paraId="630D3D3B" w14:textId="77777777" w:rsidR="007D0E69" w:rsidRDefault="007D0E69">
      <w:r>
        <w:t>• This dual usage emphasizes the absolute certainty and orderliness of the event.</w:t>
      </w:r>
    </w:p>
    <w:p w14:paraId="65BA4DC5" w14:textId="77777777" w:rsidR="007D0E69" w:rsidRDefault="007D0E69">
      <w:r>
        <w:t>• Unlike Matthew 13:49, where the angels are the agents of separation, here the Son of Man Himself performs the act. This highlights His personal, messianic, and kingly authority.</w:t>
      </w:r>
    </w:p>
    <w:p w14:paraId="3A0AC31B" w14:textId="77777777" w:rsidR="007D0E69" w:rsidRDefault="007D0E69">
      <w:r>
        <w:t>• The comparison to a shepherd's daily routine indicates that while the final judgment is a monumental cosmic event, it is as natural, effortless, and clear-cut to Christ as a shepherd's evening sorting is to him. The shepherd does not hesitate or struggle to identify which animal is which; the distinction is immediate and obvious.</w:t>
      </w:r>
    </w:p>
    <w:p w14:paraId="72E4E728" w14:textId="77777777" w:rsidR="007D0E69" w:rsidRDefault="007D0E69"/>
    <w:p w14:paraId="4DD15C98" w14:textId="77777777" w:rsidR="007D0E69" w:rsidRPr="007D0E69" w:rsidRDefault="007D0E69">
      <w:pPr>
        <w:rPr>
          <w:b/>
        </w:rPr>
      </w:pPr>
      <w:r w:rsidRPr="007D0E69">
        <w:rPr>
          <w:b/>
        </w:rPr>
        <w:t xml:space="preserve"> 6. Key Uses in Other Verses (NKJV)</w:t>
      </w:r>
    </w:p>
    <w:p w14:paraId="1B34A9F9" w14:textId="77777777" w:rsidR="007D0E69" w:rsidRDefault="007D0E69">
      <w:r>
        <w:t>• Matthew 13:49 - "So it will be at the end of the age. The angels will come forth, separate the wicked from among the just,"</w:t>
      </w:r>
    </w:p>
    <w:p w14:paraId="3F7DACE1" w14:textId="77777777" w:rsidR="007D0E69" w:rsidRDefault="007D0E69">
      <w:r>
        <w:t>• Luke 6:22 - "Blessed are you when men hate you, And when they exclude you, And revile you, and cast out your name as evil, For the Son of Man’s sake."</w:t>
      </w:r>
    </w:p>
    <w:p w14:paraId="78DBCA51" w14:textId="77777777" w:rsidR="007D0E69" w:rsidRDefault="007D0E69">
      <w:r>
        <w:t>• Acts 13:2 - "As they ministered to the Lord and fasted, the Holy Spirit said, 'Now separate to Me Barnabas and Saul for the work to which I have called them.'"</w:t>
      </w:r>
    </w:p>
    <w:p w14:paraId="0B1B5B09" w14:textId="77777777" w:rsidR="007D0E69" w:rsidRDefault="007D0E69">
      <w:r>
        <w:t>• Romans 1:1 - "Paul, a bondservant of Jesus Christ, called to be an apostle, separated to the gospel of God"</w:t>
      </w:r>
    </w:p>
    <w:p w14:paraId="1153B273" w14:textId="77777777" w:rsidR="007D0E69" w:rsidRDefault="007D0E69">
      <w:r>
        <w:t>• Galatians 1:15 - "But when it pleased God, who separated me from my mother’s womb and called me through His grace,"</w:t>
      </w:r>
    </w:p>
    <w:p w14:paraId="1BB90B75" w14:textId="77777777" w:rsidR="007D0E69" w:rsidRDefault="007D0E69"/>
    <w:p w14:paraId="0A6F28CE" w14:textId="77777777" w:rsidR="007D0E69" w:rsidRPr="007D0E69" w:rsidRDefault="007D0E69">
      <w:pPr>
        <w:rPr>
          <w:b/>
        </w:rPr>
      </w:pPr>
      <w:r w:rsidRPr="007D0E69">
        <w:rPr>
          <w:b/>
        </w:rPr>
        <w:t xml:space="preserve"> 7. Other Relevant Insights</w:t>
      </w:r>
    </w:p>
    <w:p w14:paraId="0B4E7FFA" w14:textId="77777777" w:rsidR="007D0E69" w:rsidRDefault="007D0E69">
      <w:r>
        <w:t>A striking linguistic contrast exists between the Christian use of "separation" and the Jewish religious climate of the first century. The name "Pharisee" is derived from the Aramaic word peras, meaning "separated." The Pharisees prided themselves on being the "separated ones" through self-righteous adherence to external laws. However, Jesus redefines true spiritual separation. Genuine separation is not a self-righteous withdrawal from sinners (which Paul rebuked in Galatians 2:12), but a divine consecration to God's grace and a final destiny determined solely by Christ's sovereign judgment.</w:t>
      </w:r>
    </w:p>
    <w:p w14:paraId="05791CB2" w14:textId="77777777" w:rsidR="007D0E69" w:rsidRDefault="007D0E69"/>
    <w:p w14:paraId="6C90B9A9" w14:textId="77777777" w:rsidR="007D0E69" w:rsidRPr="007D0E69" w:rsidRDefault="007D0E69">
      <w:pPr>
        <w:rPr>
          <w:b/>
        </w:rPr>
      </w:pPr>
      <w:r w:rsidRPr="007D0E69">
        <w:rPr>
          <w:b/>
        </w:rPr>
        <w:t xml:space="preserve"> 8. References</w:t>
      </w:r>
    </w:p>
    <w:p w14:paraId="293D498C" w14:textId="77777777" w:rsidR="007D0E69" w:rsidRDefault="007D0E69">
      <w:r>
        <w:t>• Danker, Frederick William. A Greek-English Lexicon of the New Testament and Other Early Christian Literature (BDAG).</w:t>
      </w:r>
    </w:p>
    <w:p w14:paraId="0F15E5EF" w14:textId="77777777" w:rsidR="007D0E69" w:rsidRDefault="007D0E69">
      <w:r>
        <w:t>• Thayer, Joseph Henry. Greek-English Lexicon of the New Testament.</w:t>
      </w:r>
    </w:p>
    <w:p w14:paraId="0AFFAEC1" w14:textId="77777777" w:rsidR="007D0E69" w:rsidRDefault="007D0E69">
      <w:r>
        <w:t>• Vine, W.E. Expository Dictionary of New Testament Words.</w:t>
      </w:r>
    </w:p>
    <w:p w14:paraId="5F3A11B7" w14:textId="77777777" w:rsidR="007D0E69" w:rsidRDefault="007D0E69">
      <w:r>
        <w:t>• Blue Letter Bible. "Strong's G873 - aphorizō."</w:t>
      </w:r>
    </w:p>
    <w:p w14:paraId="150B9767" w14:textId="480BC263" w:rsidR="004C5552" w:rsidRDefault="007D0E69">
      <w:r>
        <w:t>• Precept Austin. "Word Study on Aphorizo."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0E6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35AE"/>
  <w15:chartTrackingRefBased/>
  <w15:docId w15:val="{F67F4DB5-2938-47AF-BC45-D208E087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0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E69"/>
    <w:rPr>
      <w:rFonts w:eastAsiaTheme="majorEastAsia" w:cstheme="majorBidi"/>
      <w:color w:val="272727" w:themeColor="text1" w:themeTint="D8"/>
    </w:rPr>
  </w:style>
  <w:style w:type="paragraph" w:styleId="Title">
    <w:name w:val="Title"/>
    <w:basedOn w:val="Normal"/>
    <w:next w:val="Normal"/>
    <w:link w:val="TitleChar"/>
    <w:uiPriority w:val="10"/>
    <w:qFormat/>
    <w:rsid w:val="007D0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E69"/>
    <w:pPr>
      <w:spacing w:before="160"/>
      <w:jc w:val="center"/>
    </w:pPr>
    <w:rPr>
      <w:i/>
      <w:iCs/>
      <w:color w:val="404040" w:themeColor="text1" w:themeTint="BF"/>
    </w:rPr>
  </w:style>
  <w:style w:type="character" w:customStyle="1" w:styleId="QuoteChar">
    <w:name w:val="Quote Char"/>
    <w:basedOn w:val="DefaultParagraphFont"/>
    <w:link w:val="Quote"/>
    <w:uiPriority w:val="29"/>
    <w:rsid w:val="007D0E69"/>
    <w:rPr>
      <w:i/>
      <w:iCs/>
      <w:color w:val="404040" w:themeColor="text1" w:themeTint="BF"/>
    </w:rPr>
  </w:style>
  <w:style w:type="paragraph" w:styleId="ListParagraph">
    <w:name w:val="List Paragraph"/>
    <w:basedOn w:val="Normal"/>
    <w:uiPriority w:val="34"/>
    <w:qFormat/>
    <w:rsid w:val="007D0E69"/>
    <w:pPr>
      <w:ind w:left="720"/>
      <w:contextualSpacing/>
    </w:pPr>
  </w:style>
  <w:style w:type="character" w:styleId="IntenseEmphasis">
    <w:name w:val="Intense Emphasis"/>
    <w:basedOn w:val="DefaultParagraphFont"/>
    <w:uiPriority w:val="21"/>
    <w:qFormat/>
    <w:rsid w:val="007D0E69"/>
    <w:rPr>
      <w:i/>
      <w:iCs/>
      <w:color w:val="2E74B5" w:themeColor="accent1" w:themeShade="BF"/>
    </w:rPr>
  </w:style>
  <w:style w:type="paragraph" w:styleId="IntenseQuote">
    <w:name w:val="Intense Quote"/>
    <w:basedOn w:val="Normal"/>
    <w:next w:val="Normal"/>
    <w:link w:val="IntenseQuoteChar"/>
    <w:uiPriority w:val="30"/>
    <w:qFormat/>
    <w:rsid w:val="007D0E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0E69"/>
    <w:rPr>
      <w:i/>
      <w:iCs/>
      <w:color w:val="2E74B5" w:themeColor="accent1" w:themeShade="BF"/>
    </w:rPr>
  </w:style>
  <w:style w:type="character" w:styleId="IntenseReference">
    <w:name w:val="Intense Reference"/>
    <w:basedOn w:val="DefaultParagraphFont"/>
    <w:uiPriority w:val="32"/>
    <w:qFormat/>
    <w:rsid w:val="007D0E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1116</Words>
  <Characters>5805</Characters>
  <Application>Microsoft Office Word</Application>
  <DocSecurity>0</DocSecurity>
  <Lines>111</Lines>
  <Paragraphs>60</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