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32BE7" w14:textId="77777777" w:rsidR="00FB13CB" w:rsidRPr="00FB13CB" w:rsidRDefault="00FB13CB">
      <w:pPr>
        <w:rPr>
          <w:b/>
        </w:rPr>
      </w:pPr>
      <w:r w:rsidRPr="00FB13CB">
        <w:rPr>
          <w:b/>
        </w:rPr>
        <w:t>LIFE - ( zōē , Strong's G2222 )</w:t>
      </w:r>
    </w:p>
    <w:p w14:paraId="0DB55318" w14:textId="77777777" w:rsidR="00FB13CB" w:rsidRDefault="00FB13CB">
      <w:r w:rsidRPr="00FB13CB">
        <w:rPr>
          <w:b/>
        </w:rPr>
        <w:t>Summary:</w:t>
      </w:r>
    </w:p>
    <w:p w14:paraId="29E75040" w14:textId="77777777" w:rsidR="00FB13CB" w:rsidRDefault="00FB13CB">
      <w:r>
        <w:t>The word zōē refers to life in its absolute, ultimate sense—the very life of God Himself, which is uncreated, eternal, and indestructible. While other Greek words describe physical existence or the biological lifespan, zōē emphasizes the vitality, quality, and endless duration of divine life. In Matthew 25:46, it is coupled with "eternal" (aiōnios) to describe the final, glorious inheritance of the righteous. This is not merely an endless survival, but an intimate, vital fellowship with the Creator, free from the presence of sin and death.</w:t>
      </w:r>
    </w:p>
    <w:p w14:paraId="21B9D767" w14:textId="77777777" w:rsidR="00FB13CB" w:rsidRDefault="00FB13CB"/>
    <w:p w14:paraId="3C6285F9" w14:textId="77777777" w:rsidR="00FB13CB" w:rsidRDefault="00FB13CB">
      <w:r w:rsidRPr="00FB13CB">
        <w:rPr>
          <w:b/>
        </w:rPr>
        <w:t>Full Study:</w:t>
      </w:r>
    </w:p>
    <w:p w14:paraId="4C50045B" w14:textId="77777777" w:rsidR="00FB13CB" w:rsidRDefault="00FB13CB"/>
    <w:p w14:paraId="59DB51CC" w14:textId="77777777" w:rsidR="00FB13CB" w:rsidRPr="00FB13CB" w:rsidRDefault="00FB13CB">
      <w:pPr>
        <w:rPr>
          <w:b/>
        </w:rPr>
      </w:pPr>
      <w:r w:rsidRPr="00FB13CB">
        <w:rPr>
          <w:b/>
        </w:rPr>
        <w:t xml:space="preserve"> 1. Word Picture / Background</w:t>
      </w:r>
    </w:p>
    <w:p w14:paraId="3E98AC5D" w14:textId="77777777" w:rsidR="00FB13CB" w:rsidRDefault="00FB13CB">
      <w:r>
        <w:t xml:space="preserve">In the ancient Greek world, writers used several words to define "life." The word bios referred to the manner of living, the biological lifespan, or resources for sustaining life (from which we get "biology"). The word psuchē referred to the individual soul, the natural life of a person, or the breath that animates a physical body. </w:t>
      </w:r>
    </w:p>
    <w:p w14:paraId="1CC7D15D" w14:textId="77777777" w:rsidR="00FB13CB" w:rsidRDefault="00FB13CB"/>
    <w:p w14:paraId="17905884" w14:textId="77777777" w:rsidR="00FB13CB" w:rsidRDefault="00FB13CB">
      <w:r>
        <w:t>In contrast, zōē was used to describe the principle of life itself—the vital force that animates all living things. The New Testament writers elevated zōē to a rich theological height. It became the premier term to describe the divine life of God, which is self-existent, eternal, and victorious over death. It is the life that Jesus possessed in Himself and came to impart to a dying world.</w:t>
      </w:r>
    </w:p>
    <w:p w14:paraId="04EE6CCE" w14:textId="77777777" w:rsidR="00FB13CB" w:rsidRDefault="00FB13CB"/>
    <w:p w14:paraId="69F7EB33" w14:textId="77777777" w:rsidR="00FB13CB" w:rsidRPr="00FB13CB" w:rsidRDefault="00FB13CB">
      <w:pPr>
        <w:rPr>
          <w:b/>
        </w:rPr>
      </w:pPr>
      <w:r w:rsidRPr="00FB13CB">
        <w:rPr>
          <w:b/>
        </w:rPr>
        <w:t xml:space="preserve"> 2. Meaning / Lexical Definition</w:t>
      </w:r>
    </w:p>
    <w:p w14:paraId="0F781907" w14:textId="77777777" w:rsidR="00FB13CB" w:rsidRDefault="00FB13CB">
      <w:r>
        <w:t>The term zōē possesses two primary dimensions of meaning in the New Testament:</w:t>
      </w:r>
    </w:p>
    <w:p w14:paraId="6E5AA655" w14:textId="77777777" w:rsidR="00FB13CB" w:rsidRDefault="00FB13CB">
      <w:r>
        <w:t>• Physical Life: The state of being animate, as opposed to death. It represents the physical existence of human beings and animals.</w:t>
      </w:r>
    </w:p>
    <w:p w14:paraId="0A5DEBBC" w14:textId="77777777" w:rsidR="00FB13CB" w:rsidRDefault="00FB13CB">
      <w:r>
        <w:t>• Spiritual and Divine Life: The fullness of life, which belongs to God and is shared with believers through faith in Jesus Christ. This life is qualitatively divine and quantitatively eternal. It includes deliverance from spiritual death, communion with God, active holiness, and final glorification.</w:t>
      </w:r>
    </w:p>
    <w:p w14:paraId="575A5A9F" w14:textId="77777777" w:rsidR="00FB13CB" w:rsidRDefault="00FB13CB"/>
    <w:p w14:paraId="5A2C78AA" w14:textId="77777777" w:rsidR="00FB13CB" w:rsidRDefault="00FB13CB">
      <w:r>
        <w:t>In Matthew 25:46, zōē refers to this spiritual, divine reality in its fully consummated state. Combined with aiōnios ("eternal"), it denotes the everlasting, incorruptible existence of the redeemed in the immediate presence of God.</w:t>
      </w:r>
    </w:p>
    <w:p w14:paraId="534B6E16" w14:textId="77777777" w:rsidR="00FB13CB" w:rsidRDefault="00FB13CB"/>
    <w:p w14:paraId="013366CF" w14:textId="77777777" w:rsidR="00FB13CB" w:rsidRPr="00FB13CB" w:rsidRDefault="00FB13CB">
      <w:pPr>
        <w:rPr>
          <w:b/>
        </w:rPr>
      </w:pPr>
      <w:r w:rsidRPr="00FB13CB">
        <w:rPr>
          <w:b/>
        </w:rPr>
        <w:t xml:space="preserve"> 3. Usage and Word Pictures</w:t>
      </w:r>
    </w:p>
    <w:p w14:paraId="0F6B105E" w14:textId="77777777" w:rsidR="00FB13CB" w:rsidRDefault="00FB13CB">
      <w:r>
        <w:t>The word zōē occurs 135 times in the New Testament, with more than half of those occurrences in the writings of John. It is frequently used in word pictures that highlight its nourishing, vital, and satisfying nature:</w:t>
      </w:r>
    </w:p>
    <w:p w14:paraId="0583CA8F" w14:textId="77777777" w:rsidR="00FB13CB" w:rsidRDefault="00FB13CB">
      <w:r>
        <w:t>• The Bread of Life: Jesus is the nourishment that sustains spiritual life forever.</w:t>
      </w:r>
    </w:p>
    <w:p w14:paraId="4640CDCA" w14:textId="77777777" w:rsidR="00FB13CB" w:rsidRDefault="00FB13CB">
      <w:r>
        <w:t>• The Water of Life: The Holy Spirit and the truth of Christ satisfy the deepest spiritual thirst of the soul.</w:t>
      </w:r>
    </w:p>
    <w:p w14:paraId="550C2370" w14:textId="77777777" w:rsidR="00FB13CB" w:rsidRDefault="00FB13CB">
      <w:r>
        <w:t>• The Tree of Life: Represents eternal access to the healing and life-giving presence of God.</w:t>
      </w:r>
    </w:p>
    <w:p w14:paraId="33D3C747" w14:textId="77777777" w:rsidR="00FB13CB" w:rsidRDefault="00FB13CB">
      <w:r>
        <w:t>• The Light of Life: True spiritual life brings illumination, removing the darkness of sin and ignorance.</w:t>
      </w:r>
    </w:p>
    <w:p w14:paraId="712BFA84" w14:textId="77777777" w:rsidR="00FB13CB" w:rsidRDefault="00FB13CB"/>
    <w:p w14:paraId="76382FC9" w14:textId="77777777" w:rsidR="00FB13CB" w:rsidRPr="00FB13CB" w:rsidRDefault="00FB13CB">
      <w:pPr>
        <w:rPr>
          <w:b/>
        </w:rPr>
      </w:pPr>
      <w:r w:rsidRPr="00FB13CB">
        <w:rPr>
          <w:b/>
        </w:rPr>
        <w:t xml:space="preserve"> 4. Theological Implications</w:t>
      </w:r>
    </w:p>
    <w:p w14:paraId="3BD96118" w14:textId="77777777" w:rsidR="00FB13CB" w:rsidRDefault="00FB13CB">
      <w:r>
        <w:t>• The Source of Life: God is the author and possessor of zōē. Jesus Christ, as the incarnate Word, has life in Himself and is Himself "the life" (John 14:6).</w:t>
      </w:r>
    </w:p>
    <w:p w14:paraId="581F406C" w14:textId="77777777" w:rsidR="00FB13CB" w:rsidRDefault="00FB13CB">
      <w:r>
        <w:t>• The Gift of Grace: True life is not earned or achieved by human effort; it is a gift of God received through faith in Christ.</w:t>
      </w:r>
    </w:p>
    <w:p w14:paraId="47D4E2E6" w14:textId="77777777" w:rsidR="00FB13CB" w:rsidRDefault="00FB13CB">
      <w:r>
        <w:t>• Relational in Nature: Eternal life is not simply a biological extension of existence. It is defined by relationship: knowing the only true God and Jesus Christ whom He sent (John 17:3).</w:t>
      </w:r>
    </w:p>
    <w:p w14:paraId="77100E5E" w14:textId="77777777" w:rsidR="00FB13CB" w:rsidRDefault="00FB13CB">
      <w:r>
        <w:t>• Present and Future Reality: Believers possess zōē the moment they believe, yet they look forward to its ultimate fulfillment in the resurrection and the eternal state.</w:t>
      </w:r>
    </w:p>
    <w:p w14:paraId="41292A3D" w14:textId="77777777" w:rsidR="00FB13CB" w:rsidRDefault="00FB13CB"/>
    <w:p w14:paraId="1862B990" w14:textId="77777777" w:rsidR="00FB13CB" w:rsidRPr="00FB13CB" w:rsidRDefault="00FB13CB">
      <w:pPr>
        <w:rPr>
          <w:b/>
        </w:rPr>
      </w:pPr>
      <w:r w:rsidRPr="00FB13CB">
        <w:rPr>
          <w:b/>
        </w:rPr>
        <w:t xml:space="preserve"> 5. Contextual Nuance in the Passage</w:t>
      </w:r>
    </w:p>
    <w:p w14:paraId="5C1B3D30" w14:textId="77777777" w:rsidR="00FB13CB" w:rsidRDefault="00FB13CB">
      <w:r>
        <w:t xml:space="preserve">In Matthew 25:46, Jesus concludes the Olivet Discourse with the scene of the final judgment of the nations (the Sheep and the Goats). He establishes a strict, symmetrical contrast between two destinies: "everlasting punishment" (kolasin aiōnion) and "eternal life" (zōēn aiōnion). </w:t>
      </w:r>
    </w:p>
    <w:p w14:paraId="5DBD7ED2" w14:textId="77777777" w:rsidR="00FB13CB" w:rsidRDefault="00FB13CB"/>
    <w:p w14:paraId="0A967300" w14:textId="77777777" w:rsidR="00FB13CB" w:rsidRDefault="00FB13CB">
      <w:r>
        <w:t>The grammatical structure demands that both states are of identical duration. The life (zōē) of the righteous is just as endless as the punishment of the wicked. In this context, zōē is the ultimate reward of the righteous—those whose faith in King Jesus was validated by their love and compassion toward Christ's brethren. It is the entrance into the fully realized Kingdom prepared for them from the foundation of the world. It is a life characterized by the complete absence of curse, sorrow, and pain, filled instead with the active joy of serving and beholding God.</w:t>
      </w:r>
    </w:p>
    <w:p w14:paraId="0321574E" w14:textId="77777777" w:rsidR="00FB13CB" w:rsidRDefault="00FB13CB"/>
    <w:p w14:paraId="0BFD106E" w14:textId="77777777" w:rsidR="00FB13CB" w:rsidRPr="00FB13CB" w:rsidRDefault="00FB13CB">
      <w:pPr>
        <w:rPr>
          <w:b/>
        </w:rPr>
      </w:pPr>
      <w:r w:rsidRPr="00FB13CB">
        <w:rPr>
          <w:b/>
        </w:rPr>
        <w:t xml:space="preserve"> 6. Key Uses in Other Verses (NKJV)</w:t>
      </w:r>
    </w:p>
    <w:p w14:paraId="7B553946" w14:textId="77777777" w:rsidR="00FB13CB" w:rsidRDefault="00FB13CB">
      <w:r>
        <w:t>• John 1:4 - "In Him was life, and the life was the light of men."</w:t>
      </w:r>
    </w:p>
    <w:p w14:paraId="3190A116" w14:textId="77777777" w:rsidR="00FB13CB" w:rsidRDefault="00FB13CB">
      <w:r>
        <w:t>• John 10:10 - "The thief does not come except to steal, and to kill, and to destroy. I have come that they may have life, and that they may have it more abundantly."</w:t>
      </w:r>
    </w:p>
    <w:p w14:paraId="24B76547" w14:textId="77777777" w:rsidR="00FB13CB" w:rsidRDefault="00FB13CB">
      <w:r>
        <w:t>• John 17:3 - "And this is eternal life, that they may know You, the only true God, and Jesus Christ whom You have sent."</w:t>
      </w:r>
    </w:p>
    <w:p w14:paraId="02E06702" w14:textId="77777777" w:rsidR="00FB13CB" w:rsidRDefault="00FB13CB">
      <w:r>
        <w:t>• Romans 6:23 - "For the wages of sin is death, but the gift of God is eternal life in Christ Jesus our Lord."</w:t>
      </w:r>
    </w:p>
    <w:p w14:paraId="226E850E" w14:textId="77777777" w:rsidR="00FB13CB" w:rsidRDefault="00FB13CB"/>
    <w:p w14:paraId="0308F235" w14:textId="77777777" w:rsidR="00FB13CB" w:rsidRPr="00FB13CB" w:rsidRDefault="00FB13CB">
      <w:pPr>
        <w:rPr>
          <w:b/>
        </w:rPr>
      </w:pPr>
      <w:r w:rsidRPr="00FB13CB">
        <w:rPr>
          <w:b/>
        </w:rPr>
        <w:t xml:space="preserve"> 7. Other Relevant Insights</w:t>
      </w:r>
    </w:p>
    <w:p w14:paraId="20FFDFAF" w14:textId="77777777" w:rsidR="00FB13CB" w:rsidRDefault="00FB13CB">
      <w:r>
        <w:t>• The Contrast with Psuchē: Jesus teaches that whoever loses his psuchē (his natural, earthly life) for His sake will find zōē (true, eternal life). True life requires the surrender of the self-centered, earthly existence.</w:t>
      </w:r>
    </w:p>
    <w:p w14:paraId="7426E31B" w14:textId="77777777" w:rsidR="00FB13CB" w:rsidRDefault="00FB13CB">
      <w:r>
        <w:t>• Incorruptibility: The zōē given to believers is immune to the decay of the physical universe. It is a life anchored in the resurrected Christ, who "has been raised from the dead, dies no more; death no longer has dominion over Him" (Romans 6:9).</w:t>
      </w:r>
    </w:p>
    <w:p w14:paraId="3D56B990" w14:textId="77777777" w:rsidR="00FB13CB" w:rsidRDefault="00FB13CB"/>
    <w:p w14:paraId="3056C66C" w14:textId="77777777" w:rsidR="00FB13CB" w:rsidRPr="00FB13CB" w:rsidRDefault="00FB13CB">
      <w:pPr>
        <w:rPr>
          <w:b/>
        </w:rPr>
      </w:pPr>
      <w:r w:rsidRPr="00FB13CB">
        <w:rPr>
          <w:b/>
        </w:rPr>
        <w:t xml:space="preserve"> 8. References</w:t>
      </w:r>
    </w:p>
    <w:p w14:paraId="7F6D0629" w14:textId="77777777" w:rsidR="00FB13CB" w:rsidRDefault="00FB13CB">
      <w:r>
        <w:t>• Bauer, Danker, Arndt, and Gingrich (BDAG)</w:t>
      </w:r>
    </w:p>
    <w:p w14:paraId="4CE0F3F3" w14:textId="77777777" w:rsidR="00FB13CB" w:rsidRDefault="00FB13CB">
      <w:r>
        <w:t>• Thayer's Greek-English Lexicon of the New Testament</w:t>
      </w:r>
    </w:p>
    <w:p w14:paraId="08C73311" w14:textId="77777777" w:rsidR="00FB13CB" w:rsidRDefault="00FB13CB">
      <w:r>
        <w:t>• Theological Dictionary of the New Testament (TDNT)</w:t>
      </w:r>
    </w:p>
    <w:p w14:paraId="3476CD95" w14:textId="77777777" w:rsidR="00FB13CB" w:rsidRDefault="00FB13CB">
      <w:r>
        <w:t>• Vine's Expository Dictionary of New Testament Words</w:t>
      </w:r>
    </w:p>
    <w:p w14:paraId="10A84BEC" w14:textId="094D0983" w:rsidR="004C5552" w:rsidRDefault="00FB13CB">
      <w:r>
        <w:t>• Blue Letter Bible &amp; Precept Austin online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13CB"/>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F083"/>
  <w15:chartTrackingRefBased/>
  <w15:docId w15:val="{37A2EEE4-B301-4CC7-9E2A-EBF34DFF7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1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1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3CB"/>
    <w:rPr>
      <w:rFonts w:eastAsiaTheme="majorEastAsia" w:cstheme="majorBidi"/>
      <w:color w:val="272727" w:themeColor="text1" w:themeTint="D8"/>
    </w:rPr>
  </w:style>
  <w:style w:type="paragraph" w:styleId="Title">
    <w:name w:val="Title"/>
    <w:basedOn w:val="Normal"/>
    <w:next w:val="Normal"/>
    <w:link w:val="TitleChar"/>
    <w:uiPriority w:val="10"/>
    <w:qFormat/>
    <w:rsid w:val="00FB1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3CB"/>
    <w:pPr>
      <w:spacing w:before="160"/>
      <w:jc w:val="center"/>
    </w:pPr>
    <w:rPr>
      <w:i/>
      <w:iCs/>
      <w:color w:val="404040" w:themeColor="text1" w:themeTint="BF"/>
    </w:rPr>
  </w:style>
  <w:style w:type="character" w:customStyle="1" w:styleId="QuoteChar">
    <w:name w:val="Quote Char"/>
    <w:basedOn w:val="DefaultParagraphFont"/>
    <w:link w:val="Quote"/>
    <w:uiPriority w:val="29"/>
    <w:rsid w:val="00FB13CB"/>
    <w:rPr>
      <w:i/>
      <w:iCs/>
      <w:color w:val="404040" w:themeColor="text1" w:themeTint="BF"/>
    </w:rPr>
  </w:style>
  <w:style w:type="paragraph" w:styleId="ListParagraph">
    <w:name w:val="List Paragraph"/>
    <w:basedOn w:val="Normal"/>
    <w:uiPriority w:val="34"/>
    <w:qFormat/>
    <w:rsid w:val="00FB13CB"/>
    <w:pPr>
      <w:ind w:left="720"/>
      <w:contextualSpacing/>
    </w:pPr>
  </w:style>
  <w:style w:type="character" w:styleId="IntenseEmphasis">
    <w:name w:val="Intense Emphasis"/>
    <w:basedOn w:val="DefaultParagraphFont"/>
    <w:uiPriority w:val="21"/>
    <w:qFormat/>
    <w:rsid w:val="00FB13CB"/>
    <w:rPr>
      <w:i/>
      <w:iCs/>
      <w:color w:val="2E74B5" w:themeColor="accent1" w:themeShade="BF"/>
    </w:rPr>
  </w:style>
  <w:style w:type="paragraph" w:styleId="IntenseQuote">
    <w:name w:val="Intense Quote"/>
    <w:basedOn w:val="Normal"/>
    <w:next w:val="Normal"/>
    <w:link w:val="IntenseQuoteChar"/>
    <w:uiPriority w:val="30"/>
    <w:qFormat/>
    <w:rsid w:val="00FB13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13CB"/>
    <w:rPr>
      <w:i/>
      <w:iCs/>
      <w:color w:val="2E74B5" w:themeColor="accent1" w:themeShade="BF"/>
    </w:rPr>
  </w:style>
  <w:style w:type="character" w:styleId="IntenseReference">
    <w:name w:val="Intense Reference"/>
    <w:basedOn w:val="DefaultParagraphFont"/>
    <w:uiPriority w:val="32"/>
    <w:qFormat/>
    <w:rsid w:val="00FB13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906</Words>
  <Characters>4716</Characters>
  <Application>Microsoft Office Word</Application>
  <DocSecurity>0</DocSecurity>
  <Lines>90</Lines>
  <Paragraphs>49</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