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07755" w14:textId="77777777" w:rsidR="00CE23BB" w:rsidRPr="00CE23BB" w:rsidRDefault="00CE23BB">
      <w:pPr>
        <w:rPr>
          <w:b/>
        </w:rPr>
      </w:pPr>
      <w:r w:rsidRPr="00CE23BB">
        <w:rPr>
          <w:b/>
        </w:rPr>
        <w:t>CRUCIFIED - ( stauroo , Strong's G4717 )</w:t>
      </w:r>
    </w:p>
    <w:p w14:paraId="5B2B09E6" w14:textId="77777777" w:rsidR="00CE23BB" w:rsidRDefault="00CE23BB">
      <w:r w:rsidRPr="00CE23BB">
        <w:rPr>
          <w:b/>
        </w:rPr>
        <w:t>Summary:</w:t>
      </w:r>
    </w:p>
    <w:p w14:paraId="7D15E98B" w14:textId="77777777" w:rsidR="00CE23BB" w:rsidRDefault="00CE23BB">
      <w:r>
        <w:t>In Matthew 26:2, the word "crucified" (stauroo) marks the precise, sovereign announcement by Jesus of His impending death. Rather than being a victim of sudden historical circumstances, Jesus links His execution directly to the Passover festival, identifying Himself as the true sacrificial Lamb. The term carries the weight of the most shameful, painful, and cursed form of death in the ancient world, yet Jesus willingly embraces it to accomplish the redemption of His people.</w:t>
      </w:r>
    </w:p>
    <w:p w14:paraId="34792CEA" w14:textId="77777777" w:rsidR="00CE23BB" w:rsidRDefault="00CE23BB"/>
    <w:p w14:paraId="15557FFB" w14:textId="77777777" w:rsidR="00CE23BB" w:rsidRDefault="00CE23BB">
      <w:r w:rsidRPr="00CE23BB">
        <w:rPr>
          <w:b/>
        </w:rPr>
        <w:t>Full Study:</w:t>
      </w:r>
    </w:p>
    <w:p w14:paraId="15813CF0" w14:textId="77777777" w:rsidR="00CE23BB" w:rsidRDefault="00CE23BB"/>
    <w:p w14:paraId="473E2DA0" w14:textId="77777777" w:rsidR="00CE23BB" w:rsidRPr="00CE23BB" w:rsidRDefault="00CE23BB">
      <w:pPr>
        <w:rPr>
          <w:b/>
        </w:rPr>
      </w:pPr>
      <w:r w:rsidRPr="00CE23BB">
        <w:rPr>
          <w:b/>
        </w:rPr>
        <w:t xml:space="preserve"> 1. Word Picture / Background</w:t>
      </w:r>
    </w:p>
    <w:p w14:paraId="2BC375D3" w14:textId="77777777" w:rsidR="00CE23BB" w:rsidRDefault="00CE23BB">
      <w:r>
        <w:t xml:space="preserve">The verb stauroo is derived from the noun stauros, which originally referred to an upright wooden stake, pole, or pale. In classical Greek, it was used for driving stakes into the ground to build fences or palisades. Over time, particularly under the Phoenicians and later the Romans, the term became associated with the horrific method of capital punishment known as crucifixion, where a cross-beam (patibulum) was attached to an upright stake. </w:t>
      </w:r>
    </w:p>
    <w:p w14:paraId="041B200F" w14:textId="77777777" w:rsidR="00CE23BB" w:rsidRDefault="00CE23BB"/>
    <w:p w14:paraId="540A14E2" w14:textId="77777777" w:rsidR="00CE23BB" w:rsidRDefault="00CE23BB">
      <w:r>
        <w:t>To the ancient mind, crucifixion was the ultimate symbol of terror, degradation, and social exclusion. It was deliberately designed by the Romans to maximize physical agony and public humiliation, reserved primarily for slaves, rebels, bandits, and political agitators. Crucially for Jewish listeners, to be suspended on a tree or wooden stake was associated with being cursed by God (Deuteronomy 21:23). Thus, the word picture behind stauroo is one of absolute degradation, physical torment, and spiritual abandonment.</w:t>
      </w:r>
    </w:p>
    <w:p w14:paraId="441511CF" w14:textId="77777777" w:rsidR="00CE23BB" w:rsidRDefault="00CE23BB"/>
    <w:p w14:paraId="2C5282C6" w14:textId="77777777" w:rsidR="00CE23BB" w:rsidRPr="00CE23BB" w:rsidRDefault="00CE23BB">
      <w:pPr>
        <w:rPr>
          <w:b/>
        </w:rPr>
      </w:pPr>
      <w:r w:rsidRPr="00CE23BB">
        <w:rPr>
          <w:b/>
        </w:rPr>
        <w:t xml:space="preserve"> 2. Meaning / Lexical Definition</w:t>
      </w:r>
    </w:p>
    <w:p w14:paraId="0DD381C3" w14:textId="77777777" w:rsidR="00CE23BB" w:rsidRDefault="00CE23BB">
      <w:r>
        <w:t xml:space="preserve">The primary meaning of stauroo is to drive stakes, to impale on a stake, or to crucify. In the context of the New Testament, it means to put a person to death by nailing or binding their hands and feet to a wooden cross. </w:t>
      </w:r>
    </w:p>
    <w:p w14:paraId="739A6F3B" w14:textId="77777777" w:rsidR="00CE23BB" w:rsidRDefault="00CE23BB"/>
    <w:p w14:paraId="7096CBB1" w14:textId="77777777" w:rsidR="00CE23BB" w:rsidRDefault="00CE23BB">
      <w:r>
        <w:t>In a figurative or ethical sense, particularly in the Pauline epistles, the word means to destroy the power of something, to mortify, or to put to death the sinful nature. In this theological usage, it denotes a radical, decisive break with the old life, the world, and the flesh, as the believer is spiritually united with Christ in His death.</w:t>
      </w:r>
    </w:p>
    <w:p w14:paraId="0245DE69" w14:textId="77777777" w:rsidR="00CE23BB" w:rsidRDefault="00CE23BB"/>
    <w:p w14:paraId="2EFBCC2F" w14:textId="77777777" w:rsidR="00CE23BB" w:rsidRPr="00CE23BB" w:rsidRDefault="00CE23BB">
      <w:pPr>
        <w:rPr>
          <w:b/>
        </w:rPr>
      </w:pPr>
      <w:r w:rsidRPr="00CE23BB">
        <w:rPr>
          <w:b/>
        </w:rPr>
        <w:t xml:space="preserve"> 3. Usage and Word Pictures</w:t>
      </w:r>
    </w:p>
    <w:p w14:paraId="2C86B2D9" w14:textId="77777777" w:rsidR="00CE23BB" w:rsidRDefault="00CE23BB">
      <w:r>
        <w:t xml:space="preserve">The verb stauroo occurs 46 times in the New Testament. Its usage is heavily concentrated in the historical narratives of the Gospels, describing the actual historical execution of Jesus Christ. </w:t>
      </w:r>
    </w:p>
    <w:p w14:paraId="6979FA68" w14:textId="77777777" w:rsidR="00CE23BB" w:rsidRDefault="00CE23BB"/>
    <w:p w14:paraId="15DC2DCD" w14:textId="77777777" w:rsidR="00CE23BB" w:rsidRDefault="00CE23BB">
      <w:r>
        <w:t>Beyond the literal historical accounts, the New Testament uses the term to depict:</w:t>
      </w:r>
    </w:p>
    <w:p w14:paraId="0E0F41B1" w14:textId="77777777" w:rsidR="00CE23BB" w:rsidRDefault="00CE23BB">
      <w:r>
        <w:t>• The foolishness and stumbling block of the gospel message to the unbelieving world (1 Corinthians 1:23).</w:t>
      </w:r>
    </w:p>
    <w:p w14:paraId="170B1FA4" w14:textId="77777777" w:rsidR="00CE23BB" w:rsidRDefault="00CE23BB">
      <w:r>
        <w:t>• The death of the believer’s old self, where the old identity is put to death with Christ (Galatians 2:20).</w:t>
      </w:r>
    </w:p>
    <w:p w14:paraId="6F128922" w14:textId="77777777" w:rsidR="00CE23BB" w:rsidRDefault="00CE23BB">
      <w:r>
        <w:t>• The execution or renunciation of the fleshly desires and passions (Galatians 5:24).</w:t>
      </w:r>
    </w:p>
    <w:p w14:paraId="4DC41454" w14:textId="77777777" w:rsidR="00CE23BB" w:rsidRDefault="00CE23BB">
      <w:r>
        <w:t>• The believer's separation from the corrupt world system (Galatians 6:14).</w:t>
      </w:r>
    </w:p>
    <w:p w14:paraId="7A843823" w14:textId="77777777" w:rsidR="00CE23BB" w:rsidRDefault="00CE23BB"/>
    <w:p w14:paraId="3CB98C4B" w14:textId="77777777" w:rsidR="00CE23BB" w:rsidRPr="00CE23BB" w:rsidRDefault="00CE23BB">
      <w:pPr>
        <w:rPr>
          <w:b/>
        </w:rPr>
      </w:pPr>
      <w:r w:rsidRPr="00CE23BB">
        <w:rPr>
          <w:b/>
        </w:rPr>
        <w:t xml:space="preserve"> 4. Theological Implications</w:t>
      </w:r>
    </w:p>
    <w:p w14:paraId="2134A7F9" w14:textId="77777777" w:rsidR="00CE23BB" w:rsidRPr="00CE23BB" w:rsidRDefault="00CE23BB">
      <w:pPr>
        <w:rPr>
          <w:b/>
        </w:rPr>
      </w:pPr>
      <w:r w:rsidRPr="00CE23BB">
        <w:rPr>
          <w:b/>
        </w:rPr>
        <w:t>The theological implications of stauroo are profound and lie at the very heart of the Christian faith:</w:t>
      </w:r>
    </w:p>
    <w:p w14:paraId="7F19F1FF" w14:textId="77777777" w:rsidR="00CE23BB" w:rsidRDefault="00CE23BB">
      <w:r>
        <w:t>• The Substitute Curse: By being "crucified," Jesus bore the literal curse of the law on behalf of sinners. He took the shame, physical agony, and divine wrath that humanity deserved.</w:t>
      </w:r>
    </w:p>
    <w:p w14:paraId="63B91A2A" w14:textId="77777777" w:rsidR="00CE23BB" w:rsidRDefault="00CE23BB">
      <w:r>
        <w:t>• Sovereign Design: The crucifixion was not an accident of history. In Matthew 26:2, Jesus connects His crucifixion to the Passover. This links the blood of the cross to the saving blood of the Passover lamb, showing that His death was the fulfillment of the Old Testament sacrificial system.</w:t>
      </w:r>
    </w:p>
    <w:p w14:paraId="0E4DD09E" w14:textId="77777777" w:rsidR="00CE23BB" w:rsidRDefault="00CE23BB">
      <w:r>
        <w:t>• A Scandalous Savior: The idea of a crucified Messiah (Christos estauromenos) was a contradiction in terms to the ancient world. To the Jews, it was a stumbling block; to the Greeks, it was foolishness. Yet, this shameful instrument of execution became the ultimate display of God’s wisdom and power.</w:t>
      </w:r>
    </w:p>
    <w:p w14:paraId="3B2834BB" w14:textId="77777777" w:rsidR="00CE23BB" w:rsidRDefault="00CE23BB"/>
    <w:p w14:paraId="7388DD56" w14:textId="77777777" w:rsidR="00CE23BB" w:rsidRPr="00CE23BB" w:rsidRDefault="00CE23BB">
      <w:pPr>
        <w:rPr>
          <w:b/>
        </w:rPr>
      </w:pPr>
      <w:r w:rsidRPr="00CE23BB">
        <w:rPr>
          <w:b/>
        </w:rPr>
        <w:t xml:space="preserve"> 5. Contextual Nuance in the Passage</w:t>
      </w:r>
    </w:p>
    <w:p w14:paraId="21021BB7" w14:textId="77777777" w:rsidR="00CE23BB" w:rsidRDefault="00CE23BB">
      <w:r>
        <w:t>In Matthew 26:2, Jesus says, "You know that after two days is the Passover, and the Son of Man will be delivered up to be crucified." The timing of this statement is highly significant. It occurs immediately after Jesus finishes His Olivet Discourse concerning the end of the age and His future glory. He transitions abruptly from His identity as the reigning King of Glory to His destiny as the suffering Servant.</w:t>
      </w:r>
    </w:p>
    <w:p w14:paraId="0C061265" w14:textId="77777777" w:rsidR="00CE23BB" w:rsidRDefault="00CE23BB"/>
    <w:p w14:paraId="3A96EE15" w14:textId="77777777" w:rsidR="00CE23BB" w:rsidRDefault="00CE23BB">
      <w:r>
        <w:t>The verb "delivered up" (paradidotai) is in the passive voice, and "to be crucified" (eis to staurothenai) is an infinitive of purpose. This highlights the "divine passive"—though human hands (Judas, the Sanhedrin, and Pilate) would physically deliver Him over, it was ultimately God the Father who delivered Him up according to His sovereign plan. Jesus speaks of His crucifixion not as a possibility, but as an absolute certainty, demonstrating His complete control over the timing and manner of His death.</w:t>
      </w:r>
    </w:p>
    <w:p w14:paraId="511061FB" w14:textId="77777777" w:rsidR="00CE23BB" w:rsidRDefault="00CE23BB"/>
    <w:p w14:paraId="15470A36" w14:textId="77777777" w:rsidR="00CE23BB" w:rsidRPr="00CE23BB" w:rsidRDefault="00CE23BB">
      <w:pPr>
        <w:rPr>
          <w:b/>
        </w:rPr>
      </w:pPr>
      <w:r w:rsidRPr="00CE23BB">
        <w:rPr>
          <w:b/>
        </w:rPr>
        <w:t xml:space="preserve"> 6. Key Uses in Other Verses (NKJV)</w:t>
      </w:r>
    </w:p>
    <w:p w14:paraId="246A8915" w14:textId="77777777" w:rsidR="00CE23BB" w:rsidRDefault="00CE23BB">
      <w:r>
        <w:t>• Matthew 27:35: "Then they crucified Him, and divided His garments, casting lots..."</w:t>
      </w:r>
    </w:p>
    <w:p w14:paraId="4F7C030E" w14:textId="77777777" w:rsidR="00CE23BB" w:rsidRDefault="00CE23BB">
      <w:r>
        <w:t>• Mark 15:25: "Now it was the third hour, and they crucified Him."</w:t>
      </w:r>
    </w:p>
    <w:p w14:paraId="46BCCFC2" w14:textId="77777777" w:rsidR="00CE23BB" w:rsidRDefault="00CE23BB">
      <w:r>
        <w:t>• Galatians 2:20: "I have been crucified with Christ; it is no longer I who live, but Christ lives in me; and the life which I now live in the flesh I live by faith in the Son of God, who loved me and gave Himself for me."</w:t>
      </w:r>
    </w:p>
    <w:p w14:paraId="12BDB47B" w14:textId="77777777" w:rsidR="00CE23BB" w:rsidRDefault="00CE23BB">
      <w:r>
        <w:t>• Galatians 6:14: "But God forbid that I should boast except in the cross of our Lord Jesus Christ, by whom the world has been crucified to me, and I to the world."</w:t>
      </w:r>
    </w:p>
    <w:p w14:paraId="2527E5DD" w14:textId="77777777" w:rsidR="00CE23BB" w:rsidRDefault="00CE23BB"/>
    <w:p w14:paraId="4394C060" w14:textId="77777777" w:rsidR="00CE23BB" w:rsidRPr="00CE23BB" w:rsidRDefault="00CE23BB">
      <w:pPr>
        <w:rPr>
          <w:b/>
        </w:rPr>
      </w:pPr>
      <w:r w:rsidRPr="00CE23BB">
        <w:rPr>
          <w:b/>
        </w:rPr>
        <w:t xml:space="preserve"> 7. Other Relevant Insights</w:t>
      </w:r>
    </w:p>
    <w:p w14:paraId="531A148A" w14:textId="77777777" w:rsidR="00CE23BB" w:rsidRDefault="00CE23BB">
      <w:r>
        <w:t>Historically, Roman citizens were legally exempt from crucifixion except in rare cases of high treason. This highlights the extreme humility of Christ. Though He was the ultimate citizen of heaven and King of Kings, He submitted to the death reserved for the lowest class of criminals and foreign rebels. The term stauroo therefore serves as a permanent reminder of the immense depth of Christ's condescension and love.</w:t>
      </w:r>
    </w:p>
    <w:p w14:paraId="5B3231F1" w14:textId="77777777" w:rsidR="00CE23BB" w:rsidRDefault="00CE23BB"/>
    <w:p w14:paraId="77E0051A" w14:textId="77777777" w:rsidR="00CE23BB" w:rsidRPr="00CE23BB" w:rsidRDefault="00CE23BB">
      <w:pPr>
        <w:rPr>
          <w:b/>
        </w:rPr>
      </w:pPr>
      <w:r w:rsidRPr="00CE23BB">
        <w:rPr>
          <w:b/>
        </w:rPr>
        <w:t xml:space="preserve"> 8. References</w:t>
      </w:r>
    </w:p>
    <w:p w14:paraId="2D5DACC3" w14:textId="77777777" w:rsidR="00CE23BB" w:rsidRDefault="00CE23BB">
      <w:r>
        <w:t>• BDAG</w:t>
      </w:r>
    </w:p>
    <w:p w14:paraId="52BD59B8" w14:textId="77777777" w:rsidR="00CE23BB" w:rsidRDefault="00CE23BB">
      <w:r>
        <w:t>• TDNT / Little Kittel</w:t>
      </w:r>
    </w:p>
    <w:p w14:paraId="2160A6B2" w14:textId="77777777" w:rsidR="00CE23BB" w:rsidRDefault="00CE23BB">
      <w:r>
        <w:t>• Vine's Expository Dictionary of New Testament Words</w:t>
      </w:r>
    </w:p>
    <w:p w14:paraId="3E157E74" w14:textId="77777777" w:rsidR="00CE23BB" w:rsidRDefault="00CE23BB">
      <w:r>
        <w:t>• Blue Letter Bible</w:t>
      </w:r>
    </w:p>
    <w:p w14:paraId="12F72431" w14:textId="77777777" w:rsidR="00CE23BB" w:rsidRDefault="00CE23BB">
      <w:r>
        <w:t>• Precept Austin</w:t>
      </w:r>
    </w:p>
    <w:p w14:paraId="74C30BD5" w14:textId="2E342CD7" w:rsidR="004C5552" w:rsidRDefault="00CE23BB">
      <w:r>
        <w:t>• Enduring Word</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3B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23BB"/>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58C33"/>
  <w15:chartTrackingRefBased/>
  <w15:docId w15:val="{CDB3775D-4CC2-41DB-95E2-13A56F450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2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2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3BB"/>
    <w:rPr>
      <w:rFonts w:eastAsiaTheme="majorEastAsia" w:cstheme="majorBidi"/>
      <w:color w:val="272727" w:themeColor="text1" w:themeTint="D8"/>
    </w:rPr>
  </w:style>
  <w:style w:type="paragraph" w:styleId="Title">
    <w:name w:val="Title"/>
    <w:basedOn w:val="Normal"/>
    <w:next w:val="Normal"/>
    <w:link w:val="TitleChar"/>
    <w:uiPriority w:val="10"/>
    <w:qFormat/>
    <w:rsid w:val="00CE2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3BB"/>
    <w:pPr>
      <w:spacing w:before="160"/>
      <w:jc w:val="center"/>
    </w:pPr>
    <w:rPr>
      <w:i/>
      <w:iCs/>
      <w:color w:val="404040" w:themeColor="text1" w:themeTint="BF"/>
    </w:rPr>
  </w:style>
  <w:style w:type="character" w:customStyle="1" w:styleId="QuoteChar">
    <w:name w:val="Quote Char"/>
    <w:basedOn w:val="DefaultParagraphFont"/>
    <w:link w:val="Quote"/>
    <w:uiPriority w:val="29"/>
    <w:rsid w:val="00CE23BB"/>
    <w:rPr>
      <w:i/>
      <w:iCs/>
      <w:color w:val="404040" w:themeColor="text1" w:themeTint="BF"/>
    </w:rPr>
  </w:style>
  <w:style w:type="paragraph" w:styleId="ListParagraph">
    <w:name w:val="List Paragraph"/>
    <w:basedOn w:val="Normal"/>
    <w:uiPriority w:val="34"/>
    <w:qFormat/>
    <w:rsid w:val="00CE23BB"/>
    <w:pPr>
      <w:ind w:left="720"/>
      <w:contextualSpacing/>
    </w:pPr>
  </w:style>
  <w:style w:type="character" w:styleId="IntenseEmphasis">
    <w:name w:val="Intense Emphasis"/>
    <w:basedOn w:val="DefaultParagraphFont"/>
    <w:uiPriority w:val="21"/>
    <w:qFormat/>
    <w:rsid w:val="00CE23BB"/>
    <w:rPr>
      <w:i/>
      <w:iCs/>
      <w:color w:val="2E74B5" w:themeColor="accent1" w:themeShade="BF"/>
    </w:rPr>
  </w:style>
  <w:style w:type="paragraph" w:styleId="IntenseQuote">
    <w:name w:val="Intense Quote"/>
    <w:basedOn w:val="Normal"/>
    <w:next w:val="Normal"/>
    <w:link w:val="IntenseQuoteChar"/>
    <w:uiPriority w:val="30"/>
    <w:qFormat/>
    <w:rsid w:val="00CE23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23BB"/>
    <w:rPr>
      <w:i/>
      <w:iCs/>
      <w:color w:val="2E74B5" w:themeColor="accent1" w:themeShade="BF"/>
    </w:rPr>
  </w:style>
  <w:style w:type="character" w:styleId="IntenseReference">
    <w:name w:val="Intense Reference"/>
    <w:basedOn w:val="DefaultParagraphFont"/>
    <w:uiPriority w:val="32"/>
    <w:qFormat/>
    <w:rsid w:val="00CE23B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4935</Characters>
  <Application>Microsoft Office Word</Application>
  <DocSecurity>0</DocSecurity>
  <Lines>94</Lines>
  <Paragraphs>51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