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CB7E" w14:textId="77777777" w:rsidR="002E510B" w:rsidRPr="002E510B" w:rsidRDefault="002E510B">
      <w:pPr>
        <w:rPr>
          <w:b/>
        </w:rPr>
      </w:pPr>
      <w:r w:rsidRPr="002E510B">
        <w:rPr>
          <w:b/>
        </w:rPr>
        <w:t>BODY - ( sōma , Strong's G4983 )</w:t>
      </w:r>
    </w:p>
    <w:p w14:paraId="6821CCE7" w14:textId="77777777" w:rsidR="002E510B" w:rsidRDefault="002E510B">
      <w:r w:rsidRPr="002E510B">
        <w:rPr>
          <w:b/>
        </w:rPr>
        <w:t>Summary:</w:t>
      </w:r>
    </w:p>
    <w:p w14:paraId="3FD6A339" w14:textId="77777777" w:rsidR="002E510B" w:rsidRDefault="002E510B">
      <w:r>
        <w:t>In Matthew 26:26, the word "body" (sōma) designates the physical, material frame of Jesus Christ, which He willingly offered as a sacrifice for sins. Standing at the threshold of His crucifixion, Jesus uses the unleavened Passover bread to represent His physical body, shortly to be nailed to the cross. This term highlights the concrete reality of His incarnation and the tangible, physical nature of His substitutionary death, assuring believers of a real atonement made in a real, historical body.</w:t>
      </w:r>
    </w:p>
    <w:p w14:paraId="4E68EEC6" w14:textId="77777777" w:rsidR="002E510B" w:rsidRDefault="002E510B"/>
    <w:p w14:paraId="6633C68D" w14:textId="77777777" w:rsidR="002E510B" w:rsidRDefault="002E510B">
      <w:r w:rsidRPr="002E510B">
        <w:rPr>
          <w:b/>
        </w:rPr>
        <w:t>Full Study:</w:t>
      </w:r>
    </w:p>
    <w:p w14:paraId="3757D020" w14:textId="77777777" w:rsidR="002E510B" w:rsidRDefault="002E510B"/>
    <w:p w14:paraId="085C9E56" w14:textId="77777777" w:rsidR="002E510B" w:rsidRPr="002E510B" w:rsidRDefault="002E510B">
      <w:pPr>
        <w:rPr>
          <w:b/>
        </w:rPr>
      </w:pPr>
      <w:r w:rsidRPr="002E510B">
        <w:rPr>
          <w:b/>
        </w:rPr>
        <w:t>1. Word Picture / Background</w:t>
      </w:r>
    </w:p>
    <w:p w14:paraId="4E3A2F40" w14:textId="77777777" w:rsidR="002E510B" w:rsidRDefault="002E510B">
      <w:r>
        <w:t xml:space="preserve">In classical Greek thought, the physical body was often viewed with contempt. Platonic dualism treated the body (sōma) as a temporary, inferior prison (sēma) for the immortal soul. However, the New Testament draws from the Old Testament Hebrew worldview, which views the human being holistically. The physical body is not an accidental or evil container, but a dignified, purposeful creation of God designed to express the life of the whole person. In the Greek translation of the Old Testament (the Septuagint), sōma is used to translate Hebrew terms for the physical flesh, skin, or the whole person, emphasizing concrete physical presence. </w:t>
      </w:r>
    </w:p>
    <w:p w14:paraId="3734457A" w14:textId="77777777" w:rsidR="002E510B" w:rsidRDefault="002E510B"/>
    <w:p w14:paraId="7F5532F5" w14:textId="77777777" w:rsidR="002E510B" w:rsidRPr="002E510B" w:rsidRDefault="002E510B">
      <w:pPr>
        <w:rPr>
          <w:b/>
        </w:rPr>
      </w:pPr>
      <w:r w:rsidRPr="002E510B">
        <w:rPr>
          <w:b/>
        </w:rPr>
        <w:t>2. Meaning / Lexical Definition</w:t>
      </w:r>
    </w:p>
    <w:p w14:paraId="00B56E4E" w14:textId="77777777" w:rsidR="002E510B" w:rsidRDefault="002E510B">
      <w:r>
        <w:t xml:space="preserve">The noun sōma refers to the physical body of a human being or animal. It denotes the material organism as an organic whole, whether living or dead. </w:t>
      </w:r>
    </w:p>
    <w:p w14:paraId="24E4506F" w14:textId="77777777" w:rsidR="002E510B" w:rsidRDefault="002E510B">
      <w:r>
        <w:t>• It represents the physical frame of an individual, in contrast to the soul, spirit, or mind.</w:t>
      </w:r>
    </w:p>
    <w:p w14:paraId="597528B3" w14:textId="77777777" w:rsidR="002E510B" w:rsidRDefault="002E510B">
      <w:r>
        <w:t>• It can refer to a corpse or dead body.</w:t>
      </w:r>
    </w:p>
    <w:p w14:paraId="7369CEDD" w14:textId="77777777" w:rsidR="002E510B" w:rsidRDefault="002E510B">
      <w:r>
        <w:t>• It is used figuratively to describe a unified group or collective entity, such as the church, which functions as a single organism under a single head.</w:t>
      </w:r>
    </w:p>
    <w:p w14:paraId="37862993" w14:textId="77777777" w:rsidR="002E510B" w:rsidRDefault="002E510B">
      <w:r>
        <w:t>• It can refer to the physical substance or reality of a thing, in contrast to its shadow or symbol.</w:t>
      </w:r>
    </w:p>
    <w:p w14:paraId="603BC4C3" w14:textId="77777777" w:rsidR="002E510B" w:rsidRDefault="002E510B"/>
    <w:p w14:paraId="2579B354" w14:textId="77777777" w:rsidR="002E510B" w:rsidRPr="002E510B" w:rsidRDefault="002E510B">
      <w:pPr>
        <w:rPr>
          <w:b/>
        </w:rPr>
      </w:pPr>
      <w:r w:rsidRPr="002E510B">
        <w:rPr>
          <w:b/>
        </w:rPr>
        <w:t>3. Usage and Word Pictures</w:t>
      </w:r>
    </w:p>
    <w:p w14:paraId="0B6ABE38" w14:textId="77777777" w:rsidR="002E510B" w:rsidRDefault="002E510B">
      <w:r>
        <w:t>• The Material Frame: The primary use of sōma in the New Testament is to describe the physical body of a person. It is the instrument through which human life is lived out in the material world.</w:t>
      </w:r>
    </w:p>
    <w:p w14:paraId="11EE23AB" w14:textId="77777777" w:rsidR="002E510B" w:rsidRDefault="002E510B">
      <w:r>
        <w:t>• The Corpse: It frequently refers to a dead body, such as the body of Jesus placed in the tomb by Joseph of Arimathea.</w:t>
      </w:r>
    </w:p>
    <w:p w14:paraId="51E8658F" w14:textId="77777777" w:rsidR="002E510B" w:rsidRDefault="002E510B">
      <w:r>
        <w:t>• The Resurrected Body: Scripture uses sōma to describe the future, glorified physical body of believers. Though transformed and immortal, it remains a recognizable, physical entity.</w:t>
      </w:r>
    </w:p>
    <w:p w14:paraId="0D45FFAE" w14:textId="77777777" w:rsidR="002E510B" w:rsidRDefault="002E510B">
      <w:r>
        <w:t>• The Corporate Body: The Apostle Paul extensively uses sōma as a metaphor for the church. Believers are individual members of the "body of Christ," sharing a vital, spiritual union with Christ as the Head and with one another.</w:t>
      </w:r>
    </w:p>
    <w:p w14:paraId="13A598F1" w14:textId="77777777" w:rsidR="002E510B" w:rsidRDefault="002E510B"/>
    <w:p w14:paraId="50992863" w14:textId="77777777" w:rsidR="002E510B" w:rsidRPr="002E510B" w:rsidRDefault="002E510B">
      <w:pPr>
        <w:rPr>
          <w:b/>
        </w:rPr>
      </w:pPr>
      <w:r w:rsidRPr="002E510B">
        <w:rPr>
          <w:b/>
        </w:rPr>
        <w:t>4. Theological Implications</w:t>
      </w:r>
    </w:p>
    <w:p w14:paraId="44A058A0" w14:textId="77777777" w:rsidR="002E510B" w:rsidRDefault="002E510B">
      <w:r>
        <w:t xml:space="preserve">The theological weight of sōma is centered on the Incarnation and the Atonement. </w:t>
      </w:r>
    </w:p>
    <w:p w14:paraId="254F93C1" w14:textId="77777777" w:rsidR="002E510B" w:rsidRDefault="002E510B">
      <w:r>
        <w:t>• The Incarnation: Christianity is not a religion of mere abstract ideas; it is a faith of historical reality. The Son of God took on a real, physical sōma to dwell among humanity.</w:t>
      </w:r>
    </w:p>
    <w:p w14:paraId="2478F227" w14:textId="77777777" w:rsidR="002E510B" w:rsidRDefault="002E510B">
      <w:r>
        <w:t>• The Atonement: Redemption required a physical sacrifice. Jesus did not merely suffer emotionally or spiritually; He suffered bodily. The pouring out of His blood and the breaking of His physical sōma on the cross paid the penalty for human sin.</w:t>
      </w:r>
    </w:p>
    <w:p w14:paraId="075ECB6F" w14:textId="77777777" w:rsidR="002E510B" w:rsidRDefault="002E510B">
      <w:r>
        <w:t>• Sanctification of the Physical: Because the body is redeemed by Christ, the physical body is not to be discarded as spiritually irrelevant. It is the temple of the Holy Spirit, meant to be offered to God as a living sacrifice.</w:t>
      </w:r>
    </w:p>
    <w:p w14:paraId="077EE803" w14:textId="77777777" w:rsidR="002E510B" w:rsidRDefault="002E510B"/>
    <w:p w14:paraId="1131230E" w14:textId="77777777" w:rsidR="002E510B" w:rsidRPr="002E510B" w:rsidRDefault="002E510B">
      <w:pPr>
        <w:rPr>
          <w:b/>
        </w:rPr>
      </w:pPr>
      <w:r w:rsidRPr="002E510B">
        <w:rPr>
          <w:b/>
        </w:rPr>
        <w:t>5. Contextual Nuance in the Passage</w:t>
      </w:r>
    </w:p>
    <w:p w14:paraId="052A7D81" w14:textId="77777777" w:rsidR="002E510B" w:rsidRDefault="002E510B">
      <w:r>
        <w:t xml:space="preserve">In Matthew 26:26, Jesus sits with His disciples at the Passover meal. He takes bread, blesses it, breaks it, and says, "Take, eat; this is My body." </w:t>
      </w:r>
    </w:p>
    <w:p w14:paraId="03CBE0B2" w14:textId="77777777" w:rsidR="002E510B" w:rsidRDefault="002E510B">
      <w:r>
        <w:t>Because Jesus was physically present in His biological body while holding the bread, the disciples would have understood "is My body" as a powerful metaphor or sacramental representation. The bread represents His physical sōma, which was about to be broken on the cross. Just as the Passover lamb had to be slain and eaten, Jesus' physical body must be offered as the ultimate sacrificial lamb, and believers must personally appropriate the benefits of His death by faith. His use of sōma leaves no room for a purely spiritualized or imaginary crucifixion; the sacrifice was literal, historical, and physical.</w:t>
      </w:r>
    </w:p>
    <w:p w14:paraId="6E556ACB" w14:textId="77777777" w:rsidR="002E510B" w:rsidRDefault="002E510B"/>
    <w:p w14:paraId="30178D07" w14:textId="77777777" w:rsidR="002E510B" w:rsidRPr="002E510B" w:rsidRDefault="002E510B">
      <w:pPr>
        <w:rPr>
          <w:b/>
        </w:rPr>
      </w:pPr>
      <w:r w:rsidRPr="002E510B">
        <w:rPr>
          <w:b/>
        </w:rPr>
        <w:t>6. Key Uses in Other Verses (NKJV)</w:t>
      </w:r>
    </w:p>
    <w:p w14:paraId="2E5E543A" w14:textId="77777777" w:rsidR="002E510B" w:rsidRDefault="002E510B">
      <w:r>
        <w:t>• Romans 12:1 - "I beseech you therefore, brethren, by the mercies of God, that you present your bodies a living sacrifice, holy, acceptable to God, which is your reasonable service."</w:t>
      </w:r>
    </w:p>
    <w:p w14:paraId="5B8A5E37" w14:textId="77777777" w:rsidR="002E510B" w:rsidRDefault="002E510B">
      <w:r>
        <w:t>• 1 Corinthians 11:24 - "and when He had given thanks, He broke it and said, 'Take, eat; this is My body which is broken for you; do this in remembrance of Me.'"</w:t>
      </w:r>
    </w:p>
    <w:p w14:paraId="5731A7C1" w14:textId="77777777" w:rsidR="002E510B" w:rsidRDefault="002E510B">
      <w:r>
        <w:t>• 1 Corinthians 12:12 - "For as the body is one and has many members, but all the members of that one body, being many, are one body, so also is Christ."</w:t>
      </w:r>
    </w:p>
    <w:p w14:paraId="644D6D87" w14:textId="77777777" w:rsidR="002E510B" w:rsidRDefault="002E510B">
      <w:r>
        <w:t>• Hebrews 10:10 - "By that will we have been sanctified through the offering of the body of Jesus Christ once for all."</w:t>
      </w:r>
    </w:p>
    <w:p w14:paraId="1C82A7DF" w14:textId="77777777" w:rsidR="002E510B" w:rsidRDefault="002E510B"/>
    <w:p w14:paraId="4590626F" w14:textId="77777777" w:rsidR="002E510B" w:rsidRPr="002E510B" w:rsidRDefault="002E510B">
      <w:pPr>
        <w:rPr>
          <w:b/>
        </w:rPr>
      </w:pPr>
      <w:r w:rsidRPr="002E510B">
        <w:rPr>
          <w:b/>
        </w:rPr>
        <w:t>7. Other Relevant Insights</w:t>
      </w:r>
    </w:p>
    <w:p w14:paraId="472FE968" w14:textId="77777777" w:rsidR="002E510B" w:rsidRDefault="002E510B">
      <w:r>
        <w:t>It is helpful to distinguish sōma (body) from sarx (flesh). While sarx often carries a moral connotation in the New Testament—frequently representing weak human nature or the sinful disposition inherited from Adam—sōma is generally morally neutral. The physical body is not inherently sinful; it is simply the physical instrument of the person. Under the control of sin, the sōma becomes an instrument of unrighteousness; under the control of the Holy Spirit, the sōma becomes an instrument of worship and service to God.</w:t>
      </w:r>
    </w:p>
    <w:p w14:paraId="481D035B" w14:textId="77777777" w:rsidR="002E510B" w:rsidRDefault="002E510B"/>
    <w:p w14:paraId="28DB943D" w14:textId="77777777" w:rsidR="002E510B" w:rsidRPr="002E510B" w:rsidRDefault="002E510B">
      <w:pPr>
        <w:rPr>
          <w:b/>
        </w:rPr>
      </w:pPr>
      <w:r w:rsidRPr="002E510B">
        <w:rPr>
          <w:b/>
        </w:rPr>
        <w:t>8. References</w:t>
      </w:r>
    </w:p>
    <w:p w14:paraId="568A8308" w14:textId="77777777" w:rsidR="002E510B" w:rsidRDefault="002E510B">
      <w:r>
        <w:t>• BDAG (Greek-English Lexicon of the New Testament and Other Early Christian Literature)</w:t>
      </w:r>
    </w:p>
    <w:p w14:paraId="792D14EA" w14:textId="77777777" w:rsidR="002E510B" w:rsidRDefault="002E510B">
      <w:r>
        <w:t>• Thayer's Greek-English Lexicon of the New Testament</w:t>
      </w:r>
    </w:p>
    <w:p w14:paraId="76BE0469" w14:textId="77777777" w:rsidR="002E510B" w:rsidRDefault="002E510B">
      <w:r>
        <w:t>• New International Dictionary of New Testament Theology and Exegesis (NIDNTTE)</w:t>
      </w:r>
    </w:p>
    <w:p w14:paraId="10DD9D0A" w14:textId="77777777" w:rsidR="002E510B" w:rsidRDefault="002E510B">
      <w:r>
        <w:t>• Vine's Expository Dictionary of New Testament Words</w:t>
      </w:r>
    </w:p>
    <w:p w14:paraId="6B7868E3" w14:textId="20DE3CEF" w:rsidR="004C5552" w:rsidRDefault="002E510B">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10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510B"/>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04CFB"/>
  <w15:chartTrackingRefBased/>
  <w15:docId w15:val="{A6E2CBFC-D220-44C4-910F-99AF12EF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51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1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1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1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51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1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1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10B"/>
    <w:rPr>
      <w:rFonts w:eastAsiaTheme="majorEastAsia" w:cstheme="majorBidi"/>
      <w:color w:val="272727" w:themeColor="text1" w:themeTint="D8"/>
    </w:rPr>
  </w:style>
  <w:style w:type="paragraph" w:styleId="Title">
    <w:name w:val="Title"/>
    <w:basedOn w:val="Normal"/>
    <w:next w:val="Normal"/>
    <w:link w:val="TitleChar"/>
    <w:uiPriority w:val="10"/>
    <w:qFormat/>
    <w:rsid w:val="002E5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1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1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1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10B"/>
    <w:pPr>
      <w:spacing w:before="160"/>
      <w:jc w:val="center"/>
    </w:pPr>
    <w:rPr>
      <w:i/>
      <w:iCs/>
      <w:color w:val="404040" w:themeColor="text1" w:themeTint="BF"/>
    </w:rPr>
  </w:style>
  <w:style w:type="character" w:customStyle="1" w:styleId="QuoteChar">
    <w:name w:val="Quote Char"/>
    <w:basedOn w:val="DefaultParagraphFont"/>
    <w:link w:val="Quote"/>
    <w:uiPriority w:val="29"/>
    <w:rsid w:val="002E510B"/>
    <w:rPr>
      <w:i/>
      <w:iCs/>
      <w:color w:val="404040" w:themeColor="text1" w:themeTint="BF"/>
    </w:rPr>
  </w:style>
  <w:style w:type="paragraph" w:styleId="ListParagraph">
    <w:name w:val="List Paragraph"/>
    <w:basedOn w:val="Normal"/>
    <w:uiPriority w:val="34"/>
    <w:qFormat/>
    <w:rsid w:val="002E510B"/>
    <w:pPr>
      <w:ind w:left="720"/>
      <w:contextualSpacing/>
    </w:pPr>
  </w:style>
  <w:style w:type="character" w:styleId="IntenseEmphasis">
    <w:name w:val="Intense Emphasis"/>
    <w:basedOn w:val="DefaultParagraphFont"/>
    <w:uiPriority w:val="21"/>
    <w:qFormat/>
    <w:rsid w:val="002E510B"/>
    <w:rPr>
      <w:i/>
      <w:iCs/>
      <w:color w:val="2E74B5" w:themeColor="accent1" w:themeShade="BF"/>
    </w:rPr>
  </w:style>
  <w:style w:type="paragraph" w:styleId="IntenseQuote">
    <w:name w:val="Intense Quote"/>
    <w:basedOn w:val="Normal"/>
    <w:next w:val="Normal"/>
    <w:link w:val="IntenseQuoteChar"/>
    <w:uiPriority w:val="30"/>
    <w:qFormat/>
    <w:rsid w:val="002E510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510B"/>
    <w:rPr>
      <w:i/>
      <w:iCs/>
      <w:color w:val="2E74B5" w:themeColor="accent1" w:themeShade="BF"/>
    </w:rPr>
  </w:style>
  <w:style w:type="character" w:styleId="IntenseReference">
    <w:name w:val="Intense Reference"/>
    <w:basedOn w:val="DefaultParagraphFont"/>
    <w:uiPriority w:val="32"/>
    <w:qFormat/>
    <w:rsid w:val="002E510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910</Words>
  <Characters>4738</Characters>
  <Application>Microsoft Office Word</Application>
  <DocSecurity>0</DocSecurity>
  <Lines>91</Lines>
  <Paragraphs>49</Paragraphs>
  <ScaleCrop>false</ScaleCrop>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