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C279" w14:textId="77777777" w:rsidR="00F10A93" w:rsidRPr="00F10A93" w:rsidRDefault="00F10A93">
      <w:pPr>
        <w:rPr>
          <w:b/>
        </w:rPr>
      </w:pPr>
      <w:r w:rsidRPr="00F10A93">
        <w:rPr>
          <w:b/>
        </w:rPr>
        <w:t>DENY - ( aparneomai , Strong's G533 )</w:t>
      </w:r>
    </w:p>
    <w:p w14:paraId="334D6DA2" w14:textId="77777777" w:rsidR="00F10A93" w:rsidRDefault="00F10A93">
      <w:r w:rsidRPr="00F10A93">
        <w:rPr>
          <w:b/>
        </w:rPr>
        <w:t>Summary:</w:t>
      </w:r>
    </w:p>
    <w:p w14:paraId="4103254C" w14:textId="77777777" w:rsidR="00F10A93" w:rsidRDefault="00F10A93">
      <w:r>
        <w:t>The Greek verb aparneomai means to utterly disown, completely reject, or disassociate oneself from someone or something. It is a compound verb that intensifies the basic word for denial, signifying a decisive, complete, and public repudiation. In the context of Peter's denial in Matthew 26:34, it represents a profound relational betrayal where Peter disowns his association with Jesus Christ to protect his own safety.</w:t>
      </w:r>
    </w:p>
    <w:p w14:paraId="01DDA4D2" w14:textId="77777777" w:rsidR="00F10A93" w:rsidRDefault="00F10A93"/>
    <w:p w14:paraId="7BFCA788" w14:textId="77777777" w:rsidR="00F10A93" w:rsidRDefault="00F10A93">
      <w:r w:rsidRPr="00F10A93">
        <w:rPr>
          <w:b/>
        </w:rPr>
        <w:t>Full Study:</w:t>
      </w:r>
    </w:p>
    <w:p w14:paraId="63D8F3E7" w14:textId="77777777" w:rsidR="00F10A93" w:rsidRDefault="00F10A93"/>
    <w:p w14:paraId="0EE13132" w14:textId="77777777" w:rsidR="00F10A93" w:rsidRPr="00F10A93" w:rsidRDefault="00F10A93">
      <w:pPr>
        <w:rPr>
          <w:b/>
        </w:rPr>
      </w:pPr>
      <w:r w:rsidRPr="00F10A93">
        <w:rPr>
          <w:b/>
        </w:rPr>
        <w:t xml:space="preserve"> 1. Word Picture / Background</w:t>
      </w:r>
    </w:p>
    <w:p w14:paraId="44F74EA9" w14:textId="77777777" w:rsidR="00F10A93" w:rsidRDefault="00F10A93">
      <w:r>
        <w:t xml:space="preserve">The Greek word aparneomai is a compound of the prefix apo (meaning "away from" or "off," which functions as an intensifier indicating completion or thoroughness) and the verb arneomai (meaning "to deny" or "to reject"). While arneomai implies a simple refusal or denial, aparneomai carries the weight of a total, final, and absolute repudiation. </w:t>
      </w:r>
    </w:p>
    <w:p w14:paraId="0DDD780F" w14:textId="77777777" w:rsidR="00F10A93" w:rsidRDefault="00F10A93"/>
    <w:p w14:paraId="00FB2C81" w14:textId="77777777" w:rsidR="00F10A93" w:rsidRDefault="00F10A93">
      <w:r>
        <w:t xml:space="preserve">In ancient Greco-Roman society and legal contexts, this word was used to describe the formal, public disowning of a family member, such as a father legally disinheriting a rebellious son. It communicated a complete severance of all relational ties, legal rights, and personal association. </w:t>
      </w:r>
    </w:p>
    <w:p w14:paraId="3DCF841A" w14:textId="77777777" w:rsidR="00F10A93" w:rsidRDefault="00F10A93"/>
    <w:p w14:paraId="2282A4DF" w14:textId="77777777" w:rsidR="00F10A93" w:rsidRPr="00F10A93" w:rsidRDefault="00F10A93">
      <w:pPr>
        <w:rPr>
          <w:b/>
        </w:rPr>
      </w:pPr>
      <w:r w:rsidRPr="00F10A93">
        <w:rPr>
          <w:b/>
        </w:rPr>
        <w:t xml:space="preserve"> 2. Meaning / Lexical Definition</w:t>
      </w:r>
    </w:p>
    <w:p w14:paraId="27300355" w14:textId="77777777" w:rsidR="00F10A93" w:rsidRDefault="00F10A93">
      <w:r>
        <w:t>The lexical definition of aparneomai centers on two primary spheres of meaning in the New Testament:</w:t>
      </w:r>
    </w:p>
    <w:p w14:paraId="31373952" w14:textId="77777777" w:rsidR="00F10A93" w:rsidRDefault="00F10A93">
      <w:r>
        <w:t>• To disown or reject utterly: To state publicly that one has no connection with, knowledge of, or responsibility for another person. This is the relational sense of declaring oneself a stranger to someone else.</w:t>
      </w:r>
    </w:p>
    <w:p w14:paraId="6FB4B378" w14:textId="77777777" w:rsidR="00F10A93" w:rsidRDefault="00F10A93">
      <w:r>
        <w:t>• To deny oneself: To completely disregard one's own self-interest, desires, and personal safety in order to submit to the authority of another.</w:t>
      </w:r>
    </w:p>
    <w:p w14:paraId="3970F560" w14:textId="77777777" w:rsidR="00F10A93" w:rsidRDefault="00F10A93"/>
    <w:p w14:paraId="488F1DC4" w14:textId="77777777" w:rsidR="00F10A93" w:rsidRDefault="00F10A93">
      <w:r>
        <w:t>The term denotes a choice of allegiance where one party is completely cast off in favor of another.</w:t>
      </w:r>
    </w:p>
    <w:p w14:paraId="041A5538" w14:textId="77777777" w:rsidR="00F10A93" w:rsidRDefault="00F10A93"/>
    <w:p w14:paraId="29B88A6D" w14:textId="77777777" w:rsidR="00F10A93" w:rsidRPr="00F10A93" w:rsidRDefault="00F10A93">
      <w:pPr>
        <w:rPr>
          <w:b/>
        </w:rPr>
      </w:pPr>
      <w:r w:rsidRPr="00F10A93">
        <w:rPr>
          <w:b/>
        </w:rPr>
        <w:t xml:space="preserve"> 3. Usage and Word Pictures</w:t>
      </w:r>
    </w:p>
    <w:p w14:paraId="6D414972" w14:textId="77777777" w:rsidR="00F10A93" w:rsidRDefault="00F10A93">
      <w:r>
        <w:t>The New Testament utilizes aparneomai to paint two contrasting spiritual pictures:</w:t>
      </w:r>
    </w:p>
    <w:p w14:paraId="070B6C8B" w14:textId="77777777" w:rsidR="00F10A93" w:rsidRDefault="00F10A93">
      <w:r>
        <w:t>• The Picture of Discipleship (Self-Denial): In the call to take up the cross, aparneomai represents the voluntary death of the ego. The follower of Christ must "deny himself," meaning he must abdicate the throne of his own life, disown his self-will, and treat his old nature as a stranger who no longer has any claim over him.</w:t>
      </w:r>
    </w:p>
    <w:p w14:paraId="168C462E" w14:textId="77777777" w:rsidR="00F10A93" w:rsidRDefault="00F10A93">
      <w:r>
        <w:t>• The Picture of Betrayal (Disowning Christ): In the narrative of the passion, aparneomai represents a tragic failure of loyalty. When Peter denies Jesus, he does not merely lie to escape trouble; he publicly and legally disowns his Master, declaring that he has absolutely no relationship with Jesus of Nazareth.</w:t>
      </w:r>
    </w:p>
    <w:p w14:paraId="5A0B94A8" w14:textId="77777777" w:rsidR="00F10A93" w:rsidRDefault="00F10A93"/>
    <w:p w14:paraId="4A48C725" w14:textId="77777777" w:rsidR="00F10A93" w:rsidRPr="00F10A93" w:rsidRDefault="00F10A93">
      <w:pPr>
        <w:rPr>
          <w:b/>
        </w:rPr>
      </w:pPr>
      <w:r w:rsidRPr="00F10A93">
        <w:rPr>
          <w:b/>
        </w:rPr>
        <w:t xml:space="preserve"> 4. Theological Implications</w:t>
      </w:r>
    </w:p>
    <w:p w14:paraId="7644C4E9" w14:textId="77777777" w:rsidR="00F10A93" w:rsidRDefault="00F10A93">
      <w:r>
        <w:t>Theological concepts bound up in aparneomai include:</w:t>
      </w:r>
    </w:p>
    <w:p w14:paraId="2DFA92B4" w14:textId="77777777" w:rsidR="00F10A93" w:rsidRDefault="00F10A93">
      <w:r>
        <w:t>• The Cost of Confession: Faith in Christ demands public acknowledgment. Denying Christ (aparneomai) is the opposite of confessing Christ (homologeō). To deny Christ before men is to invite being disowned by Christ before the Father.</w:t>
      </w:r>
    </w:p>
    <w:p w14:paraId="681DE9D4" w14:textId="77777777" w:rsidR="00F10A93" w:rsidRDefault="00F10A93">
      <w:r>
        <w:t>• The Depth of Human Frailty: Peter’s failure demonstrates that even the most zealous, well-meaning disciple cannot stand in his own strength. Human resolve fails under the pressure of fear and self-preservation.</w:t>
      </w:r>
    </w:p>
    <w:p w14:paraId="58D34CB2" w14:textId="77777777" w:rsidR="00F10A93" w:rsidRDefault="00F10A93">
      <w:r>
        <w:t>• The Triumph of Grace: Although aparneomai indicates a complete and catastrophic failure of covenant loyalty, it is not beyond the reach of redemption. Peter's total denial of Christ is met with Christ’s absolute grace, leading to his eventual restoration and commissioning.</w:t>
      </w:r>
    </w:p>
    <w:p w14:paraId="46658BEA" w14:textId="77777777" w:rsidR="00F10A93" w:rsidRDefault="00F10A93"/>
    <w:p w14:paraId="237A588B" w14:textId="77777777" w:rsidR="00F10A93" w:rsidRPr="00F10A93" w:rsidRDefault="00F10A93">
      <w:pPr>
        <w:rPr>
          <w:b/>
        </w:rPr>
      </w:pPr>
      <w:r w:rsidRPr="00F10A93">
        <w:rPr>
          <w:b/>
        </w:rPr>
        <w:t xml:space="preserve"> 5. Contextual Nuance in the Passage</w:t>
      </w:r>
    </w:p>
    <w:p w14:paraId="73CF5FC0" w14:textId="77777777" w:rsidR="00F10A93" w:rsidRDefault="00F10A93">
      <w:r>
        <w:t xml:space="preserve">In Matthew 26:34, Jesus speaks to Peter during the Last Supper, immediately after Peter boasts of his unshakeable loyalty ("Even if all are made to stumble because of You, I will never be made to stumble"). Jesus uses the intensified future tense aparneōsē to shatter Peter's self-confidence. </w:t>
      </w:r>
    </w:p>
    <w:p w14:paraId="15D27BE8" w14:textId="77777777" w:rsidR="00F10A93" w:rsidRDefault="00F10A93"/>
    <w:p w14:paraId="0E5A1BFE" w14:textId="77777777" w:rsidR="00F10A93" w:rsidRDefault="00F10A93">
      <w:r>
        <w:t>Jesus predicts that Peter will not merely stumble or fail to speak up; he will utterly disown Jesus. The timing ("this night, before the rooster crows") and the frequency ("three times") emphasize the immediacy and completeness of the denial. Peter’s fear of human authority will cause him to completely disassociate himself from the Savior he claimed he would die for. The grammatical intensity of aparneomai highlights the sheer magnitude of the betrayal that Peter was about to commit.</w:t>
      </w:r>
    </w:p>
    <w:p w14:paraId="755D1FDE" w14:textId="77777777" w:rsidR="00F10A93" w:rsidRDefault="00F10A93"/>
    <w:p w14:paraId="5E59DBDB" w14:textId="77777777" w:rsidR="00F10A93" w:rsidRPr="00F10A93" w:rsidRDefault="00F10A93">
      <w:pPr>
        <w:rPr>
          <w:b/>
        </w:rPr>
      </w:pPr>
      <w:r w:rsidRPr="00F10A93">
        <w:rPr>
          <w:b/>
        </w:rPr>
        <w:t xml:space="preserve"> 6. Key Uses in Other Verses (NKJV)</w:t>
      </w:r>
    </w:p>
    <w:p w14:paraId="166A5D87" w14:textId="77777777" w:rsidR="00F10A93" w:rsidRDefault="00F10A93">
      <w:r>
        <w:t>• Matthew 16:24 – "Then Jesus said to His disciples, 'If anyone desires to come after Me, let him deny himself, and take up his cross, and follow Me.'"</w:t>
      </w:r>
    </w:p>
    <w:p w14:paraId="03AA17A9" w14:textId="77777777" w:rsidR="00F10A93" w:rsidRDefault="00F10A93">
      <w:r>
        <w:t>• Matthew 26:75 – "And Peter remembered the word of Jesus who had said to him, 'Before the rooster crows, you will deny Me three times.' So he went out and wept bitterly."</w:t>
      </w:r>
    </w:p>
    <w:p w14:paraId="0537FEB6" w14:textId="77777777" w:rsidR="00F10A93" w:rsidRDefault="00F10A93">
      <w:r>
        <w:t>• Mark 14:31 – "But he spoke more vehemently, 'If I must die with You, I will not deny You!' And they all said likewise."</w:t>
      </w:r>
    </w:p>
    <w:p w14:paraId="572FF201" w14:textId="77777777" w:rsidR="00F10A93" w:rsidRDefault="00F10A93">
      <w:r>
        <w:t>• Luke 12:9 – "But he who denies Me before men will be denied before the angels of God."</w:t>
      </w:r>
    </w:p>
    <w:p w14:paraId="472AA6E5" w14:textId="77777777" w:rsidR="00F10A93" w:rsidRDefault="00F10A93"/>
    <w:p w14:paraId="3482C3B9" w14:textId="77777777" w:rsidR="00F10A93" w:rsidRPr="00F10A93" w:rsidRDefault="00F10A93">
      <w:pPr>
        <w:rPr>
          <w:b/>
        </w:rPr>
      </w:pPr>
      <w:r w:rsidRPr="00F10A93">
        <w:rPr>
          <w:b/>
        </w:rPr>
        <w:t xml:space="preserve"> 7. Other Relevant Insights</w:t>
      </w:r>
    </w:p>
    <w:p w14:paraId="169D0C9A" w14:textId="77777777" w:rsidR="00F10A93" w:rsidRDefault="00F10A93">
      <w:r>
        <w:t>A powerful irony exists between Matthew 16:24 and Matthew 26:34. In the former, Jesus commands His disciples to "deny (aparneomai) himself" to follow Him. In the latter, Peter fails this command. Instead of denying himself (his safety and comfort) to stand with Jesus, Peter denies Jesus to save himself. Peter chose self-preservation over Christ-preservation, showing that when we refuse to deny ourselves, we will ultimately end up denying our Lord.</w:t>
      </w:r>
    </w:p>
    <w:p w14:paraId="7051BB10" w14:textId="77777777" w:rsidR="00F10A93" w:rsidRDefault="00F10A93"/>
    <w:p w14:paraId="453529ED" w14:textId="77777777" w:rsidR="00F10A93" w:rsidRPr="00F10A93" w:rsidRDefault="00F10A93">
      <w:pPr>
        <w:rPr>
          <w:b/>
        </w:rPr>
      </w:pPr>
      <w:r w:rsidRPr="00F10A93">
        <w:rPr>
          <w:b/>
        </w:rPr>
        <w:t xml:space="preserve"> 8. References</w:t>
      </w:r>
    </w:p>
    <w:p w14:paraId="57815820" w14:textId="77777777" w:rsidR="00F10A93" w:rsidRDefault="00F10A93">
      <w:r>
        <w:t>• BDAG Greek-English Lexicon of the New Testament and Other Early Christian Literature</w:t>
      </w:r>
    </w:p>
    <w:p w14:paraId="69F60B1D" w14:textId="77777777" w:rsidR="00F10A93" w:rsidRDefault="00F10A93">
      <w:r>
        <w:t>• Thayer's Greek-English Lexicon of the New Testament</w:t>
      </w:r>
    </w:p>
    <w:p w14:paraId="2A4CDE81" w14:textId="77777777" w:rsidR="00F10A93" w:rsidRDefault="00F10A93">
      <w:r>
        <w:t>• Vine's Expository Dictionary of New Testament Words</w:t>
      </w:r>
    </w:p>
    <w:p w14:paraId="5393DE95" w14:textId="77777777" w:rsidR="00F10A93" w:rsidRDefault="00F10A93">
      <w:r>
        <w:t>• Theological Dictionary of the New Testament (TDNT / Little Kittel)</w:t>
      </w:r>
    </w:p>
    <w:p w14:paraId="1AF46AC9" w14:textId="77777777" w:rsidR="00F10A93" w:rsidRDefault="00F10A93">
      <w:r>
        <w:t>• Precept Austin Study Tools</w:t>
      </w:r>
    </w:p>
    <w:p w14:paraId="58AE7678" w14:textId="2DB16D5F" w:rsidR="004C5552" w:rsidRDefault="00F10A93">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0A9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6CB2"/>
  <w15:chartTrackingRefBased/>
  <w15:docId w15:val="{68B38F46-E08C-4ADF-88A0-3D81B338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A93"/>
    <w:rPr>
      <w:rFonts w:eastAsiaTheme="majorEastAsia" w:cstheme="majorBidi"/>
      <w:color w:val="272727" w:themeColor="text1" w:themeTint="D8"/>
    </w:rPr>
  </w:style>
  <w:style w:type="paragraph" w:styleId="Title">
    <w:name w:val="Title"/>
    <w:basedOn w:val="Normal"/>
    <w:next w:val="Normal"/>
    <w:link w:val="TitleChar"/>
    <w:uiPriority w:val="10"/>
    <w:qFormat/>
    <w:rsid w:val="00F1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A93"/>
    <w:pPr>
      <w:spacing w:before="160"/>
      <w:jc w:val="center"/>
    </w:pPr>
    <w:rPr>
      <w:i/>
      <w:iCs/>
      <w:color w:val="404040" w:themeColor="text1" w:themeTint="BF"/>
    </w:rPr>
  </w:style>
  <w:style w:type="character" w:customStyle="1" w:styleId="QuoteChar">
    <w:name w:val="Quote Char"/>
    <w:basedOn w:val="DefaultParagraphFont"/>
    <w:link w:val="Quote"/>
    <w:uiPriority w:val="29"/>
    <w:rsid w:val="00F10A93"/>
    <w:rPr>
      <w:i/>
      <w:iCs/>
      <w:color w:val="404040" w:themeColor="text1" w:themeTint="BF"/>
    </w:rPr>
  </w:style>
  <w:style w:type="paragraph" w:styleId="ListParagraph">
    <w:name w:val="List Paragraph"/>
    <w:basedOn w:val="Normal"/>
    <w:uiPriority w:val="34"/>
    <w:qFormat/>
    <w:rsid w:val="00F10A93"/>
    <w:pPr>
      <w:ind w:left="720"/>
      <w:contextualSpacing/>
    </w:pPr>
  </w:style>
  <w:style w:type="character" w:styleId="IntenseEmphasis">
    <w:name w:val="Intense Emphasis"/>
    <w:basedOn w:val="DefaultParagraphFont"/>
    <w:uiPriority w:val="21"/>
    <w:qFormat/>
    <w:rsid w:val="00F10A93"/>
    <w:rPr>
      <w:i/>
      <w:iCs/>
      <w:color w:val="2E74B5" w:themeColor="accent1" w:themeShade="BF"/>
    </w:rPr>
  </w:style>
  <w:style w:type="paragraph" w:styleId="IntenseQuote">
    <w:name w:val="Intense Quote"/>
    <w:basedOn w:val="Normal"/>
    <w:next w:val="Normal"/>
    <w:link w:val="IntenseQuoteChar"/>
    <w:uiPriority w:val="30"/>
    <w:qFormat/>
    <w:rsid w:val="00F10A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0A93"/>
    <w:rPr>
      <w:i/>
      <w:iCs/>
      <w:color w:val="2E74B5" w:themeColor="accent1" w:themeShade="BF"/>
    </w:rPr>
  </w:style>
  <w:style w:type="character" w:styleId="IntenseReference">
    <w:name w:val="Intense Reference"/>
    <w:basedOn w:val="DefaultParagraphFont"/>
    <w:uiPriority w:val="32"/>
    <w:qFormat/>
    <w:rsid w:val="00F10A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4634</Characters>
  <Application>Microsoft Office Word</Application>
  <DocSecurity>0</DocSecurity>
  <Lines>89</Lines>
  <Paragraphs>48</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