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B76A" w14:textId="77777777" w:rsidR="006E6542" w:rsidRPr="006E6542" w:rsidRDefault="006E6542">
      <w:pPr>
        <w:rPr>
          <w:b/>
        </w:rPr>
      </w:pPr>
      <w:r w:rsidRPr="006E6542">
        <w:rPr>
          <w:b/>
        </w:rPr>
        <w:t>REMORSEFUL - ( metamelomai , Strong's G3338 )</w:t>
      </w:r>
    </w:p>
    <w:p w14:paraId="1DF1DD93" w14:textId="77777777" w:rsidR="006E6542" w:rsidRDefault="006E6542">
      <w:r w:rsidRPr="006E6542">
        <w:rPr>
          <w:b/>
        </w:rPr>
        <w:t>Summary:</w:t>
      </w:r>
    </w:p>
    <w:p w14:paraId="1A6A8879" w14:textId="77777777" w:rsidR="006E6542" w:rsidRDefault="006E6542">
      <w:r>
        <w:t>The word designates an emotional change of mind characterized by regret, sorrow, or remorse over a past action. In the context of Matthew 27:3, it describes the agonizing self-reproach of Judas Iscariot upon realizing that Jesus was condemned to death. While this term can sometimes initiate a positive turn of direction, it often represents a self-focused, tormenting grief over the consequences of sin rather than the godward, life-transforming repentance expressed by the word metanoeo. In Judas's case, his remorse was a sorrow of the world that led to despair and death, rather than a godly sorrow that leads to salvation.</w:t>
      </w:r>
    </w:p>
    <w:p w14:paraId="66548D7A" w14:textId="77777777" w:rsidR="006E6542" w:rsidRDefault="006E6542"/>
    <w:p w14:paraId="0C79BF1B" w14:textId="77777777" w:rsidR="006E6542" w:rsidRDefault="006E6542">
      <w:r w:rsidRPr="006E6542">
        <w:rPr>
          <w:b/>
        </w:rPr>
        <w:t>Full Study:</w:t>
      </w:r>
    </w:p>
    <w:p w14:paraId="18EDB58B" w14:textId="77777777" w:rsidR="006E6542" w:rsidRDefault="006E6542"/>
    <w:p w14:paraId="0CED874A" w14:textId="77777777" w:rsidR="006E6542" w:rsidRPr="006E6542" w:rsidRDefault="006E6542">
      <w:pPr>
        <w:rPr>
          <w:b/>
        </w:rPr>
      </w:pPr>
      <w:r w:rsidRPr="006E6542">
        <w:rPr>
          <w:b/>
        </w:rPr>
        <w:t xml:space="preserve"> 1. Word Picture / Background</w:t>
      </w:r>
    </w:p>
    <w:p w14:paraId="1B13FBF6" w14:textId="77777777" w:rsidR="006E6542" w:rsidRDefault="006E6542">
      <w:r>
        <w:t>The Greek verb metamelomai is a compound of meta (after) and melo (to care, be concerned). Etymologically, it conveys the idea of "caring afterward" or "regretting after the fact." It represents an emotional reaction to a past decision when the painful consequences of that decision become clear. In ancient Greek thought and classical literature, the word portrayed a change of mind or feeling, often accompanied by regret or vexation, because an action did not turn out as expected. It is the sorrow of hindsight—the heavy burden of wishing an action could be undone.</w:t>
      </w:r>
    </w:p>
    <w:p w14:paraId="23F18094" w14:textId="77777777" w:rsidR="006E6542" w:rsidRDefault="006E6542"/>
    <w:p w14:paraId="28313A1A" w14:textId="77777777" w:rsidR="006E6542" w:rsidRPr="006E6542" w:rsidRDefault="006E6542">
      <w:pPr>
        <w:rPr>
          <w:b/>
        </w:rPr>
      </w:pPr>
      <w:r w:rsidRPr="006E6542">
        <w:rPr>
          <w:b/>
        </w:rPr>
        <w:t xml:space="preserve"> 2. Meaning / Lexical Definition</w:t>
      </w:r>
    </w:p>
    <w:p w14:paraId="6E6EAB7D" w14:textId="77777777" w:rsidR="006E6542" w:rsidRDefault="006E6542">
      <w:r>
        <w:t>The term means to feel regret, to experience painful remorse, or to change one's mind with sorrow. It denotes an emotional state of distress over one's behavior. Unlike metanoeo (which primarily refers to a fundamental change of mind, heart, and purpose toward God), metamelomai emphasizes the painful feelings of regret and the desire to undo the past. In some contexts, this emotional regret can lead to a positive change of behavior, but in other contexts, it remains a paralyzing, self-absorbed grief that leads to despair.</w:t>
      </w:r>
    </w:p>
    <w:p w14:paraId="28A4D563" w14:textId="77777777" w:rsidR="006E6542" w:rsidRDefault="006E6542"/>
    <w:p w14:paraId="15C0E1EF" w14:textId="77777777" w:rsidR="006E6542" w:rsidRPr="006E6542" w:rsidRDefault="006E6542">
      <w:pPr>
        <w:rPr>
          <w:b/>
        </w:rPr>
      </w:pPr>
      <w:r w:rsidRPr="006E6542">
        <w:rPr>
          <w:b/>
        </w:rPr>
        <w:t xml:space="preserve"> 3. Usage and Word Pictures</w:t>
      </w:r>
    </w:p>
    <w:p w14:paraId="09D80D66" w14:textId="77777777" w:rsidR="006E6542" w:rsidRDefault="006E6542">
      <w:r>
        <w:t>The New Testament uses this verb only five times, and its usage highlights its range of meaning:</w:t>
      </w:r>
    </w:p>
    <w:p w14:paraId="37C0CAAA" w14:textId="77777777" w:rsidR="006E6542" w:rsidRDefault="006E6542">
      <w:r>
        <w:t>• The Emotional Catalyst for Change: In the Parable of the Two Sons, the first son initially refuses to work but afterward "regretted it" (metameletheis) and went (Matthew 21:29). Here, the emotional regret successfully prompted a change of action.</w:t>
      </w:r>
    </w:p>
    <w:p w14:paraId="30B81009" w14:textId="77777777" w:rsidR="006E6542" w:rsidRDefault="006E6542">
      <w:r>
        <w:t>• The Unmoved Heart: Jesus rebuked the religious leaders because, even after seeing the repentance of tax collectors and harlots, they did not afterward "relent" (metameletheis) and believe (Matthew 21:32).</w:t>
      </w:r>
    </w:p>
    <w:p w14:paraId="4413D3D8" w14:textId="77777777" w:rsidR="006E6542" w:rsidRDefault="006E6542">
      <w:r>
        <w:t>• God's Immutable Resolve: In Hebrews 7:21, quoting Psalm 110:4, the writer declares, "The Lord has sworn and will not relent" (metameletheseetai). In this unique theological application, it signifies that God will never change His mind or regret His oath regarding the eternal priesthood of Jesus.</w:t>
      </w:r>
    </w:p>
    <w:p w14:paraId="35A709DB" w14:textId="77777777" w:rsidR="006E6542" w:rsidRDefault="006E6542">
      <w:r>
        <w:t>• The Sorrow of Judas: In Matthew 27:3, the word describes the overwhelming, crushing weight of guilt that drove Judas to return the betrayal money and ultimately take his own life.</w:t>
      </w:r>
    </w:p>
    <w:p w14:paraId="679EB03B" w14:textId="77777777" w:rsidR="006E6542" w:rsidRDefault="006E6542"/>
    <w:p w14:paraId="7E95C2C9" w14:textId="77777777" w:rsidR="006E6542" w:rsidRPr="006E6542" w:rsidRDefault="006E6542">
      <w:pPr>
        <w:rPr>
          <w:b/>
        </w:rPr>
      </w:pPr>
      <w:r w:rsidRPr="006E6542">
        <w:rPr>
          <w:b/>
        </w:rPr>
        <w:t xml:space="preserve"> 4. Theological Implications</w:t>
      </w:r>
    </w:p>
    <w:p w14:paraId="47859549" w14:textId="77777777" w:rsidR="006E6542" w:rsidRDefault="006E6542">
      <w:r>
        <w:t>The theological distinction between metamelomai (remorse/regret) and metanoeo (repentance) is critical for understanding saving faith:</w:t>
      </w:r>
    </w:p>
    <w:p w14:paraId="7FC27BFA" w14:textId="77777777" w:rsidR="006E6542" w:rsidRDefault="006E6542">
      <w:r>
        <w:t>• Focus of the Sorrow: Remorse (metamelomai) is primarily horizontal and self-centered. It grieves the painful consequences, the loss of reputation, the exposure of guilt, or the tragic outcome of an action. True repentance (metanoeo) is vertical and God-centered, grieving the offense committed against a holy God.</w:t>
      </w:r>
    </w:p>
    <w:p w14:paraId="02097335" w14:textId="77777777" w:rsidR="006E6542" w:rsidRDefault="006E6542">
      <w:r>
        <w:t>• The Outcome of the Sorrow: Paul contrasts these two dynamics in 2 Corinthians 7:10. Godly sorrow produces repentance (metanoia) leading to salvation, leaving no regret (ametameleton, the adjective form). Conversely, the sorrow of the world—which is characterized by mere metamelomai without faith—produces spiritual and physical death. Judas experienced world-sorrow to its deepest degree; Peter, who also failed his Lord, experienced godly sorrow that led to restoration.</w:t>
      </w:r>
    </w:p>
    <w:p w14:paraId="6152E21E" w14:textId="77777777" w:rsidR="006E6542" w:rsidRDefault="006E6542"/>
    <w:p w14:paraId="3D4E0481" w14:textId="77777777" w:rsidR="006E6542" w:rsidRPr="006E6542" w:rsidRDefault="006E6542">
      <w:pPr>
        <w:rPr>
          <w:b/>
        </w:rPr>
      </w:pPr>
      <w:r w:rsidRPr="006E6542">
        <w:rPr>
          <w:b/>
        </w:rPr>
        <w:t xml:space="preserve"> 5. Contextual Nuance in the Passage</w:t>
      </w:r>
    </w:p>
    <w:p w14:paraId="6DC4F60A" w14:textId="77777777" w:rsidR="006E6542" w:rsidRDefault="006E6542">
      <w:r>
        <w:t xml:space="preserve">In Matthew 27:3, Judas saw that Jesus "had been condemned." Up to this point, Judas may have self-deceptively rationalized his betrayal, perhaps believing Jesus would miraculously escape His captors as He had done before. When the reality of Christ's imminent death broke upon him, Judas was struck with terrifying remorse (metameletheis). </w:t>
      </w:r>
    </w:p>
    <w:p w14:paraId="3885B863" w14:textId="77777777" w:rsidR="006E6542" w:rsidRDefault="006E6542"/>
    <w:p w14:paraId="591D280B" w14:textId="77777777" w:rsidR="006E6542" w:rsidRDefault="006E6542">
      <w:r>
        <w:t>His conscience was fully awakened, prompting him to confess, "I have sinned by betraying innocent blood" (Matthew 27:4) and to fling the thirty pieces of silver back into the temple. Yet, his remorse lacked the vital element of faith. He did not turn to God for mercy; instead, he turned inward to his own unbearable guilt. Denied comfort by the religious leaders, Judas's remorse degenerated into hopelessness, demonstrating that remorse without Christ offers no path to redemption, only to ruin.</w:t>
      </w:r>
    </w:p>
    <w:p w14:paraId="6E07BF48" w14:textId="77777777" w:rsidR="006E6542" w:rsidRDefault="006E6542"/>
    <w:p w14:paraId="147D3AA8" w14:textId="77777777" w:rsidR="006E6542" w:rsidRPr="006E6542" w:rsidRDefault="006E6542">
      <w:pPr>
        <w:rPr>
          <w:b/>
        </w:rPr>
      </w:pPr>
      <w:r w:rsidRPr="006E6542">
        <w:rPr>
          <w:b/>
        </w:rPr>
        <w:t xml:space="preserve"> 6. Key Uses in Other Verses (NKJV)</w:t>
      </w:r>
    </w:p>
    <w:p w14:paraId="201A1EA0" w14:textId="77777777" w:rsidR="006E6542" w:rsidRDefault="006E6542">
      <w:r>
        <w:t>• Matthew 21:29 – "He answered and said, ‘I will not,’ but afterward he regretted it and went."</w:t>
      </w:r>
    </w:p>
    <w:p w14:paraId="58572C19" w14:textId="77777777" w:rsidR="006E6542" w:rsidRDefault="006E6542">
      <w:r>
        <w:t>• Matthew 21:32 – "For John came to you in the way of righteousness, and you did not believe him; but tax collectors and harlots believed him; and you, when you saw it, did not afterward relent and believe him."</w:t>
      </w:r>
    </w:p>
    <w:p w14:paraId="760AACFE" w14:textId="77777777" w:rsidR="006E6542" w:rsidRDefault="006E6542">
      <w:r>
        <w:t>• 2 Corinthians 7:8 – "For even if I made you sorry with my letter, I do not regret it; though I did regret it. For I perceive that the same epistle made you sorry, though only for a while."</w:t>
      </w:r>
    </w:p>
    <w:p w14:paraId="7F8B73B3" w14:textId="77777777" w:rsidR="006E6542" w:rsidRDefault="006E6542">
      <w:r>
        <w:t>• Hebrews 7:21 – "The LORD has sworn / And will not relent, / ‘You are a priest forever / According to the order of Melchizedek’"</w:t>
      </w:r>
    </w:p>
    <w:p w14:paraId="46B9A163" w14:textId="77777777" w:rsidR="006E6542" w:rsidRDefault="006E6542"/>
    <w:p w14:paraId="44B0B6E9" w14:textId="77777777" w:rsidR="006E6542" w:rsidRPr="006E6542" w:rsidRDefault="006E6542">
      <w:pPr>
        <w:rPr>
          <w:b/>
        </w:rPr>
      </w:pPr>
      <w:r w:rsidRPr="006E6542">
        <w:rPr>
          <w:b/>
        </w:rPr>
        <w:t xml:space="preserve"> 7. Other Relevant Insights</w:t>
      </w:r>
    </w:p>
    <w:p w14:paraId="31C35D18" w14:textId="77777777" w:rsidR="006E6542" w:rsidRDefault="006E6542">
      <w:r>
        <w:t>The reaction of the chief priests and elders to Judas's remorse (Matthew 27:4: "What is that to us? You see to it!") illustrates the cold, heartless nature of legalistic religion. Human systems of works and self-righteousness are entirely incapable of dealing with the burden of human guilt. They offer no absolution. When a sinner is left only with his remorse and a secular or religious system that cannot cleanse the conscience, the result is the ultimate despair of the soul.</w:t>
      </w:r>
    </w:p>
    <w:p w14:paraId="0E463A77" w14:textId="77777777" w:rsidR="006E6542" w:rsidRDefault="006E6542"/>
    <w:p w14:paraId="53B7E8A8" w14:textId="77777777" w:rsidR="006E6542" w:rsidRPr="006E6542" w:rsidRDefault="006E6542">
      <w:pPr>
        <w:rPr>
          <w:b/>
        </w:rPr>
      </w:pPr>
      <w:r w:rsidRPr="006E6542">
        <w:rPr>
          <w:b/>
        </w:rPr>
        <w:t xml:space="preserve"> 8. References</w:t>
      </w:r>
    </w:p>
    <w:p w14:paraId="3522831C" w14:textId="77777777" w:rsidR="006E6542" w:rsidRDefault="006E6542">
      <w:r>
        <w:t>• BDAG Greek-English Lexicon of the New Testament and Other Early Christian Literature</w:t>
      </w:r>
    </w:p>
    <w:p w14:paraId="65B73434" w14:textId="77777777" w:rsidR="006E6542" w:rsidRDefault="006E6542">
      <w:r>
        <w:t>• Thayer's Greek-English Lexicon of the New Testament</w:t>
      </w:r>
    </w:p>
    <w:p w14:paraId="0D5C9869" w14:textId="77777777" w:rsidR="006E6542" w:rsidRDefault="006E6542">
      <w:r>
        <w:t>• Vine's Expository Dictionary of New Testament Words</w:t>
      </w:r>
    </w:p>
    <w:p w14:paraId="6FC44616" w14:textId="77777777" w:rsidR="006E6542" w:rsidRDefault="006E6542">
      <w:r>
        <w:t>• Theological Dictionary of the New Testament (TDNT / Little Kittel)</w:t>
      </w:r>
    </w:p>
    <w:p w14:paraId="3A95CA01" w14:textId="77777777" w:rsidR="006E6542" w:rsidRDefault="006E6542">
      <w:r>
        <w:t>• Blue Letter Bible Study Tools</w:t>
      </w:r>
    </w:p>
    <w:p w14:paraId="2580399D" w14:textId="77777777" w:rsidR="006E6542" w:rsidRDefault="006E6542">
      <w:r>
        <w:t>• Precept Austin Online Commentaries</w:t>
      </w:r>
    </w:p>
    <w:p w14:paraId="64BBA773" w14:textId="432EF355" w:rsidR="004C5552" w:rsidRDefault="006E6542">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E6542"/>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65DC"/>
  <w15:chartTrackingRefBased/>
  <w15:docId w15:val="{612FCD79-9D54-4C8A-8DFE-984A4C582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42"/>
    <w:rPr>
      <w:rFonts w:eastAsiaTheme="majorEastAsia" w:cstheme="majorBidi"/>
      <w:color w:val="272727" w:themeColor="text1" w:themeTint="D8"/>
    </w:rPr>
  </w:style>
  <w:style w:type="paragraph" w:styleId="Title">
    <w:name w:val="Title"/>
    <w:basedOn w:val="Normal"/>
    <w:next w:val="Normal"/>
    <w:link w:val="TitleChar"/>
    <w:uiPriority w:val="10"/>
    <w:qFormat/>
    <w:rsid w:val="006E6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42"/>
    <w:pPr>
      <w:spacing w:before="160"/>
      <w:jc w:val="center"/>
    </w:pPr>
    <w:rPr>
      <w:i/>
      <w:iCs/>
      <w:color w:val="404040" w:themeColor="text1" w:themeTint="BF"/>
    </w:rPr>
  </w:style>
  <w:style w:type="character" w:customStyle="1" w:styleId="QuoteChar">
    <w:name w:val="Quote Char"/>
    <w:basedOn w:val="DefaultParagraphFont"/>
    <w:link w:val="Quote"/>
    <w:uiPriority w:val="29"/>
    <w:rsid w:val="006E6542"/>
    <w:rPr>
      <w:i/>
      <w:iCs/>
      <w:color w:val="404040" w:themeColor="text1" w:themeTint="BF"/>
    </w:rPr>
  </w:style>
  <w:style w:type="paragraph" w:styleId="ListParagraph">
    <w:name w:val="List Paragraph"/>
    <w:basedOn w:val="Normal"/>
    <w:uiPriority w:val="34"/>
    <w:qFormat/>
    <w:rsid w:val="006E6542"/>
    <w:pPr>
      <w:ind w:left="720"/>
      <w:contextualSpacing/>
    </w:pPr>
  </w:style>
  <w:style w:type="character" w:styleId="IntenseEmphasis">
    <w:name w:val="Intense Emphasis"/>
    <w:basedOn w:val="DefaultParagraphFont"/>
    <w:uiPriority w:val="21"/>
    <w:qFormat/>
    <w:rsid w:val="006E6542"/>
    <w:rPr>
      <w:i/>
      <w:iCs/>
      <w:color w:val="2E74B5" w:themeColor="accent1" w:themeShade="BF"/>
    </w:rPr>
  </w:style>
  <w:style w:type="paragraph" w:styleId="IntenseQuote">
    <w:name w:val="Intense Quote"/>
    <w:basedOn w:val="Normal"/>
    <w:next w:val="Normal"/>
    <w:link w:val="IntenseQuoteChar"/>
    <w:uiPriority w:val="30"/>
    <w:qFormat/>
    <w:rsid w:val="006E65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6542"/>
    <w:rPr>
      <w:i/>
      <w:iCs/>
      <w:color w:val="2E74B5" w:themeColor="accent1" w:themeShade="BF"/>
    </w:rPr>
  </w:style>
  <w:style w:type="character" w:styleId="IntenseReference">
    <w:name w:val="Intense Reference"/>
    <w:basedOn w:val="DefaultParagraphFont"/>
    <w:uiPriority w:val="32"/>
    <w:qFormat/>
    <w:rsid w:val="006E65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1019</Words>
  <Characters>5303</Characters>
  <Application>Microsoft Office Word</Application>
  <DocSecurity>0</DocSecurity>
  <Lines>101</Lines>
  <Paragraphs>55</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