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275EB" w14:textId="77777777" w:rsidR="0032729A" w:rsidRPr="0032729A" w:rsidRDefault="0032729A">
      <w:pPr>
        <w:rPr>
          <w:b/>
        </w:rPr>
      </w:pPr>
      <w:r w:rsidRPr="0032729A">
        <w:rPr>
          <w:b/>
        </w:rPr>
        <w:t>ACCUSATION - ( aitia , Strong's G156 )</w:t>
      </w:r>
    </w:p>
    <w:p w14:paraId="12BC9D32" w14:textId="77777777" w:rsidR="0032729A" w:rsidRDefault="0032729A">
      <w:r w:rsidRPr="0032729A">
        <w:rPr>
          <w:b/>
        </w:rPr>
        <w:t>Summary:</w:t>
      </w:r>
    </w:p>
    <w:p w14:paraId="7351CFA9" w14:textId="77777777" w:rsidR="0032729A" w:rsidRDefault="0032729A">
      <w:r>
        <w:t>The Greek word aitia fundamentally denotes a cause, reason, ground, or formal charge, particularly in a legal context. In Matthew 27:37, it describes the official written charge placed above Jesus' head on the cross, reading, "THIS IS JESUS THE KING OF THE JEWS." While intended by human authorities as a political accusation and criminal indictment, it paradoxically declares the profound spiritual truth of Christ's eternal kingship and royal identity.</w:t>
      </w:r>
    </w:p>
    <w:p w14:paraId="087C43D6" w14:textId="77777777" w:rsidR="0032729A" w:rsidRDefault="0032729A"/>
    <w:p w14:paraId="589BAE9B" w14:textId="77777777" w:rsidR="0032729A" w:rsidRDefault="0032729A">
      <w:r w:rsidRPr="0032729A">
        <w:rPr>
          <w:b/>
        </w:rPr>
        <w:t>Full Study:</w:t>
      </w:r>
    </w:p>
    <w:p w14:paraId="25DD3C39" w14:textId="77777777" w:rsidR="0032729A" w:rsidRDefault="0032729A"/>
    <w:p w14:paraId="7015FB2E" w14:textId="77777777" w:rsidR="0032729A" w:rsidRPr="0032729A" w:rsidRDefault="0032729A">
      <w:pPr>
        <w:rPr>
          <w:b/>
        </w:rPr>
      </w:pPr>
      <w:r w:rsidRPr="0032729A">
        <w:rPr>
          <w:b/>
        </w:rPr>
        <w:t>1. Word Picture / Background</w:t>
      </w:r>
    </w:p>
    <w:p w14:paraId="62A54E47" w14:textId="77777777" w:rsidR="0032729A" w:rsidRDefault="0032729A">
      <w:r>
        <w:t>- Derived from a root meaning "to ask" or "to inquire," aitia originally referred to the underlying cause or reason for an event or action.</w:t>
      </w:r>
    </w:p>
    <w:p w14:paraId="6DCBA162" w14:textId="77777777" w:rsidR="0032729A" w:rsidRDefault="0032729A">
      <w:r>
        <w:t>- In the Greco-Roman legal and administrative systems, the term naturally evolved to describe the formal grounds for a legal charge or the written indictment brought against an accused criminal.</w:t>
      </w:r>
    </w:p>
    <w:p w14:paraId="7AC92C90" w14:textId="77777777" w:rsidR="0032729A" w:rsidRDefault="0032729A">
      <w:r>
        <w:t>- In Roman trials, it was customary to display the specific crime of the condemned above their cross so that passersby and onlookers would know the exact reason for their execution.</w:t>
      </w:r>
    </w:p>
    <w:p w14:paraId="58FE365F" w14:textId="77777777" w:rsidR="0032729A" w:rsidRDefault="0032729A"/>
    <w:p w14:paraId="54ADE432" w14:textId="77777777" w:rsidR="0032729A" w:rsidRPr="0032729A" w:rsidRDefault="0032729A">
      <w:pPr>
        <w:rPr>
          <w:b/>
        </w:rPr>
      </w:pPr>
      <w:r w:rsidRPr="0032729A">
        <w:rPr>
          <w:b/>
        </w:rPr>
        <w:t>2. Meaning / Lexical Definition</w:t>
      </w:r>
    </w:p>
    <w:p w14:paraId="7408E9BE" w14:textId="77777777" w:rsidR="0032729A" w:rsidRDefault="0032729A">
      <w:r>
        <w:t>- Aitia signifies a cause, motive, fault, charge, or accusation.</w:t>
      </w:r>
    </w:p>
    <w:p w14:paraId="0BD7BC2E" w14:textId="77777777" w:rsidR="0032729A" w:rsidRDefault="0032729A">
      <w:r>
        <w:t>- Lexically, it bridges the gap between a physical or logical cause (the reason something happened) and a legal reality (the charge or accusation leveled against a wrongdoer).</w:t>
      </w:r>
    </w:p>
    <w:p w14:paraId="2FF696DA" w14:textId="77777777" w:rsidR="0032729A" w:rsidRDefault="0032729A">
      <w:r>
        <w:t>- In the New Testament, it frequently appears in legal or quasi-legal narratives where individuals are brought before authorities on specific charges.</w:t>
      </w:r>
    </w:p>
    <w:p w14:paraId="5A61D0F1" w14:textId="77777777" w:rsidR="0032729A" w:rsidRDefault="0032729A"/>
    <w:p w14:paraId="2080FB42" w14:textId="77777777" w:rsidR="0032729A" w:rsidRPr="0032729A" w:rsidRDefault="0032729A">
      <w:pPr>
        <w:rPr>
          <w:b/>
        </w:rPr>
      </w:pPr>
      <w:r w:rsidRPr="0032729A">
        <w:rPr>
          <w:b/>
        </w:rPr>
        <w:t>3. Usage and Word Pictures</w:t>
      </w:r>
    </w:p>
    <w:p w14:paraId="5B269235" w14:textId="77777777" w:rsidR="0032729A" w:rsidRDefault="0032729A">
      <w:r>
        <w:t xml:space="preserve">- The word paints a vivid picture of accountability and public indictment. </w:t>
      </w:r>
    </w:p>
    <w:p w14:paraId="06658100" w14:textId="77777777" w:rsidR="0032729A" w:rsidRDefault="0032729A">
      <w:r>
        <w:t>- When applied to the crucifixion, aitia highlights the intersection of human legal machinery and divine providence. Pilate posted a formal aitia, intending to label Jesus as a political insurgent, yet sovereignly directed by God to proclaim the true identity of the Messiah.</w:t>
      </w:r>
    </w:p>
    <w:p w14:paraId="0884FB3D" w14:textId="77777777" w:rsidR="0032729A" w:rsidRDefault="0032729A">
      <w:r>
        <w:t>- It exposes the irony of earthly justice: the only truly innocent man in human history is executed under a formal accusation of guilt.</w:t>
      </w:r>
    </w:p>
    <w:p w14:paraId="54D2D493" w14:textId="77777777" w:rsidR="0032729A" w:rsidRDefault="0032729A"/>
    <w:p w14:paraId="0F095AA6" w14:textId="77777777" w:rsidR="0032729A" w:rsidRPr="0032729A" w:rsidRDefault="0032729A">
      <w:pPr>
        <w:rPr>
          <w:b/>
        </w:rPr>
      </w:pPr>
      <w:r w:rsidRPr="0032729A">
        <w:rPr>
          <w:b/>
        </w:rPr>
        <w:t>4. Theological Implications</w:t>
      </w:r>
    </w:p>
    <w:p w14:paraId="28B4E9F1" w14:textId="77777777" w:rsidR="0032729A" w:rsidRDefault="0032729A">
      <w:r>
        <w:t>- The formal aitia written against Jesus underscores the substitutionary nature of the atonement. Though the charge was legally false regarding any sedition against Rome, theologically, Jesus bore the true "charge" or indictment of our sins.</w:t>
      </w:r>
    </w:p>
    <w:p w14:paraId="5567DD7D" w14:textId="77777777" w:rsidR="0032729A" w:rsidRDefault="0032729A">
      <w:r>
        <w:t>- Colossians 2:14 uses a related concept where the certificate of debt consisting of decrees against us is nailed to the cross, silencing every legitimate accusation of the law.</w:t>
      </w:r>
    </w:p>
    <w:p w14:paraId="5EA802A0" w14:textId="77777777" w:rsidR="0032729A" w:rsidRDefault="0032729A">
      <w:r>
        <w:t>- The public display of the charge declares that Christ died openly, under a specific sentence, bearing the curse of the law in the place of sinners.</w:t>
      </w:r>
    </w:p>
    <w:p w14:paraId="4BEE445F" w14:textId="77777777" w:rsidR="0032729A" w:rsidRDefault="0032729A"/>
    <w:p w14:paraId="3BEFAB32" w14:textId="77777777" w:rsidR="0032729A" w:rsidRPr="0032729A" w:rsidRDefault="0032729A">
      <w:pPr>
        <w:rPr>
          <w:b/>
        </w:rPr>
      </w:pPr>
      <w:r w:rsidRPr="0032729A">
        <w:rPr>
          <w:b/>
        </w:rPr>
        <w:t>5. Contextual Nuance in the Passage</w:t>
      </w:r>
    </w:p>
    <w:p w14:paraId="16565EF0" w14:textId="77777777" w:rsidR="0032729A" w:rsidRDefault="0032729A">
      <w:r>
        <w:t>- In Matthew 27:37, "And they put up over His head the accusation written against Him: THIS IS JESUS THE KING OF THE JEWS," aitia points directly to the placard (titulus) placed above Jesus.</w:t>
      </w:r>
    </w:p>
    <w:p w14:paraId="2528F137" w14:textId="77777777" w:rsidR="0032729A" w:rsidRDefault="0032729A">
      <w:r>
        <w:t xml:space="preserve">- The Roman authorities placed this charge to mock Jewish national aspirations and to warn other potential rebels. </w:t>
      </w:r>
    </w:p>
    <w:p w14:paraId="0C9985A4" w14:textId="77777777" w:rsidR="0032729A" w:rsidRDefault="0032729A">
      <w:r>
        <w:t>- Matthew employs the term to show that even in His deepest humiliation, Jesus' true royal dignity was publicly proclaimed for all nations to see in Hebrew, Greek, and Latin.</w:t>
      </w:r>
    </w:p>
    <w:p w14:paraId="780ED50C" w14:textId="77777777" w:rsidR="0032729A" w:rsidRDefault="0032729A"/>
    <w:p w14:paraId="41665971" w14:textId="77777777" w:rsidR="0032729A" w:rsidRPr="0032729A" w:rsidRDefault="0032729A">
      <w:pPr>
        <w:rPr>
          <w:b/>
        </w:rPr>
      </w:pPr>
      <w:r w:rsidRPr="0032729A">
        <w:rPr>
          <w:b/>
        </w:rPr>
        <w:t>6. Key Uses in Other Verses (NKJV)</w:t>
      </w:r>
    </w:p>
    <w:p w14:paraId="313FFFD0" w14:textId="77777777" w:rsidR="0032729A" w:rsidRDefault="0032729A">
      <w:r>
        <w:t>- Matthew 19:3 - "The Pharisees also came to Him, testing Him, and saying to Him, 'Is it lawful for a man to divorce his wife for just any reason (aitia)?'"</w:t>
      </w:r>
    </w:p>
    <w:p w14:paraId="2A1BB9FA" w14:textId="77777777" w:rsidR="0032729A" w:rsidRDefault="0032729A">
      <w:r>
        <w:t>- Luke 23:4 - "So Pilate said to the chief priests and the crowd, 'I find no fault (aitia) in this Man.'"</w:t>
      </w:r>
    </w:p>
    <w:p w14:paraId="005090F8" w14:textId="77777777" w:rsidR="0032729A" w:rsidRDefault="0032729A">
      <w:r>
        <w:t>- Acts 13:18 - "And though they found no cause (aitia) for death in Him, they asked Pilate that He should be put to death."</w:t>
      </w:r>
    </w:p>
    <w:p w14:paraId="07537E4F" w14:textId="77777777" w:rsidR="0032729A" w:rsidRDefault="0032729A">
      <w:r>
        <w:t>- Acts 25:27 - "For it seems to me unreasonable to send a prisoner and not to specify the charges (aitia) against him."</w:t>
      </w:r>
    </w:p>
    <w:p w14:paraId="7F63B0A0" w14:textId="77777777" w:rsidR="0032729A" w:rsidRDefault="0032729A"/>
    <w:p w14:paraId="64073C9B" w14:textId="77777777" w:rsidR="0032729A" w:rsidRPr="0032729A" w:rsidRDefault="0032729A">
      <w:pPr>
        <w:rPr>
          <w:b/>
        </w:rPr>
      </w:pPr>
      <w:r w:rsidRPr="0032729A">
        <w:rPr>
          <w:b/>
        </w:rPr>
        <w:t>7. Other Relevant Insights</w:t>
      </w:r>
    </w:p>
    <w:p w14:paraId="7B3EBF04" w14:textId="77777777" w:rsidR="0032729A" w:rsidRDefault="0032729A">
      <w:r>
        <w:t>- The four Gospels record slightly different wordings for the inscription on the cross (Matthew 27:37; Mark 15:26; Luke 23:38; John 19:19), but each captures the essence of the aitia—identifying Jesus by His person and His kingship.</w:t>
      </w:r>
    </w:p>
    <w:p w14:paraId="4EDB1F18" w14:textId="77777777" w:rsidR="0032729A" w:rsidRDefault="0032729A">
      <w:r>
        <w:t>- By refusing to let Pilate change the inscription ("What I have written, I have written," John 19:22), God ensured that the official accusation served as an enduring proclamation of the Gospel.</w:t>
      </w:r>
    </w:p>
    <w:p w14:paraId="30D0CDD0" w14:textId="77777777" w:rsidR="0032729A" w:rsidRDefault="0032729A"/>
    <w:p w14:paraId="70D18AB5" w14:textId="77777777" w:rsidR="0032729A" w:rsidRPr="0032729A" w:rsidRDefault="0032729A">
      <w:pPr>
        <w:rPr>
          <w:b/>
        </w:rPr>
      </w:pPr>
      <w:r w:rsidRPr="0032729A">
        <w:rPr>
          <w:b/>
        </w:rPr>
        <w:t>8. References</w:t>
      </w:r>
    </w:p>
    <w:p w14:paraId="2AC06603" w14:textId="77777777" w:rsidR="0032729A" w:rsidRDefault="0032729A">
      <w:r>
        <w:t>BDAG</w:t>
      </w:r>
    </w:p>
    <w:p w14:paraId="1B21B6DF" w14:textId="77777777" w:rsidR="0032729A" w:rsidRDefault="0032729A">
      <w:r>
        <w:t>TDNT</w:t>
      </w:r>
    </w:p>
    <w:p w14:paraId="52EA4260" w14:textId="77777777" w:rsidR="0032729A" w:rsidRDefault="0032729A">
      <w:r>
        <w:t>NIDNTTE</w:t>
      </w:r>
    </w:p>
    <w:p w14:paraId="4CC777AF" w14:textId="77777777" w:rsidR="0032729A" w:rsidRDefault="0032729A">
      <w:r>
        <w:t>Vine's Expository Dictionary of New Testament Words</w:t>
      </w:r>
    </w:p>
    <w:p w14:paraId="17D7AC38" w14:textId="77777777" w:rsidR="0032729A" w:rsidRDefault="0032729A">
      <w:r>
        <w:t>Zodhiates' Complete Word Study Dictionary: New Testament</w:t>
      </w:r>
    </w:p>
    <w:p w14:paraId="5B9439CF" w14:textId="77777777" w:rsidR="0032729A" w:rsidRDefault="0032729A">
      <w:r>
        <w:t>Enduring Word Bible Commentary by David Guzik</w:t>
      </w:r>
    </w:p>
    <w:p w14:paraId="5B242936" w14:textId="5DEC42FF" w:rsidR="004C5552" w:rsidRDefault="0032729A">
      <w:r>
        <w:t>Matthew Henry's Commentary on the Whole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29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2729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114C5"/>
  <w15:chartTrackingRefBased/>
  <w15:docId w15:val="{F1BFC239-C7A9-41AB-9E17-56FEDDE87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272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2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2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2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272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2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2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29A"/>
    <w:rPr>
      <w:rFonts w:eastAsiaTheme="majorEastAsia" w:cstheme="majorBidi"/>
      <w:color w:val="272727" w:themeColor="text1" w:themeTint="D8"/>
    </w:rPr>
  </w:style>
  <w:style w:type="paragraph" w:styleId="Title">
    <w:name w:val="Title"/>
    <w:basedOn w:val="Normal"/>
    <w:next w:val="Normal"/>
    <w:link w:val="TitleChar"/>
    <w:uiPriority w:val="10"/>
    <w:qFormat/>
    <w:rsid w:val="003272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2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2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2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29A"/>
    <w:pPr>
      <w:spacing w:before="160"/>
      <w:jc w:val="center"/>
    </w:pPr>
    <w:rPr>
      <w:i/>
      <w:iCs/>
      <w:color w:val="404040" w:themeColor="text1" w:themeTint="BF"/>
    </w:rPr>
  </w:style>
  <w:style w:type="character" w:customStyle="1" w:styleId="QuoteChar">
    <w:name w:val="Quote Char"/>
    <w:basedOn w:val="DefaultParagraphFont"/>
    <w:link w:val="Quote"/>
    <w:uiPriority w:val="29"/>
    <w:rsid w:val="0032729A"/>
    <w:rPr>
      <w:i/>
      <w:iCs/>
      <w:color w:val="404040" w:themeColor="text1" w:themeTint="BF"/>
    </w:rPr>
  </w:style>
  <w:style w:type="paragraph" w:styleId="ListParagraph">
    <w:name w:val="List Paragraph"/>
    <w:basedOn w:val="Normal"/>
    <w:uiPriority w:val="34"/>
    <w:qFormat/>
    <w:rsid w:val="0032729A"/>
    <w:pPr>
      <w:ind w:left="720"/>
      <w:contextualSpacing/>
    </w:pPr>
  </w:style>
  <w:style w:type="character" w:styleId="IntenseEmphasis">
    <w:name w:val="Intense Emphasis"/>
    <w:basedOn w:val="DefaultParagraphFont"/>
    <w:uiPriority w:val="21"/>
    <w:qFormat/>
    <w:rsid w:val="0032729A"/>
    <w:rPr>
      <w:i/>
      <w:iCs/>
      <w:color w:val="2E74B5" w:themeColor="accent1" w:themeShade="BF"/>
    </w:rPr>
  </w:style>
  <w:style w:type="paragraph" w:styleId="IntenseQuote">
    <w:name w:val="Intense Quote"/>
    <w:basedOn w:val="Normal"/>
    <w:next w:val="Normal"/>
    <w:link w:val="IntenseQuoteChar"/>
    <w:uiPriority w:val="30"/>
    <w:qFormat/>
    <w:rsid w:val="0032729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2729A"/>
    <w:rPr>
      <w:i/>
      <w:iCs/>
      <w:color w:val="2E74B5" w:themeColor="accent1" w:themeShade="BF"/>
    </w:rPr>
  </w:style>
  <w:style w:type="character" w:styleId="IntenseReference">
    <w:name w:val="Intense Reference"/>
    <w:basedOn w:val="DefaultParagraphFont"/>
    <w:uiPriority w:val="32"/>
    <w:qFormat/>
    <w:rsid w:val="0032729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702</Words>
  <Characters>3653</Characters>
  <Application>Microsoft Office Word</Application>
  <DocSecurity>0</DocSecurity>
  <Lines>70</Lines>
  <Paragraphs>38</Paragraphs>
  <ScaleCrop>false</ScaleCrop>
  <Company/>
  <LinksUpToDate>false</LinksUpToDate>
  <CharactersWithSpaces>4317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2026-08-13T02:33:00Z</dcterms:created>
  <dcterms:modified xsi:type="dcterms:W3CDTF">2026-08-13T02:33:00Z</dcterms:modified>
</cp:coreProperties>
</file>