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B8E9" w14:textId="77777777" w:rsidR="00173FC4" w:rsidRPr="00173FC4" w:rsidRDefault="00173FC4">
      <w:pPr>
        <w:rPr>
          <w:b/>
        </w:rPr>
      </w:pPr>
      <w:r w:rsidRPr="00173FC4">
        <w:rPr>
          <w:b/>
        </w:rPr>
        <w:t>VEIL - ( katapetasma , Strong's G2665 )</w:t>
      </w:r>
    </w:p>
    <w:p w14:paraId="03A82CC2" w14:textId="77777777" w:rsidR="00173FC4" w:rsidRDefault="00173FC4">
      <w:r w:rsidRPr="00173FC4">
        <w:rPr>
          <w:b/>
        </w:rPr>
        <w:t>Summary:</w:t>
      </w:r>
    </w:p>
    <w:p w14:paraId="6BAC9863" w14:textId="77777777" w:rsidR="00173FC4" w:rsidRDefault="00173FC4">
      <w:r>
        <w:t>The Greek word katapetasma refers specifically to the heavy curtain or hanging used in the tabernacle and temple. In Matthew 27:51, it designates the inner veil separating the Holy Place from the Holy of Holies. The violent tearing of this veil at the exact moment of Christ's death is one of the most profound visual demonstrations of the gospel in Scripture. It signifies that the barrier between a holy God and sinful humanity—once maintained by the law and the Old Covenant sacrificial system—has been permanently removed by the perfect, finished sacrifice of Jesus Christ, granting all believers direct, unhindered access to the presence of God.</w:t>
      </w:r>
    </w:p>
    <w:p w14:paraId="71DAF9F5" w14:textId="77777777" w:rsidR="00173FC4" w:rsidRDefault="00173FC4"/>
    <w:p w14:paraId="2EB29162" w14:textId="77777777" w:rsidR="00173FC4" w:rsidRDefault="00173FC4">
      <w:r w:rsidRPr="00173FC4">
        <w:rPr>
          <w:b/>
        </w:rPr>
        <w:t>Full Study:</w:t>
      </w:r>
    </w:p>
    <w:p w14:paraId="39845569" w14:textId="77777777" w:rsidR="00173FC4" w:rsidRDefault="00173FC4"/>
    <w:p w14:paraId="7AD02267" w14:textId="77777777" w:rsidR="00173FC4" w:rsidRPr="00173FC4" w:rsidRDefault="00173FC4">
      <w:pPr>
        <w:rPr>
          <w:b/>
        </w:rPr>
      </w:pPr>
      <w:r w:rsidRPr="00173FC4">
        <w:rPr>
          <w:b/>
        </w:rPr>
        <w:t>1. Word Picture / Background</w:t>
      </w:r>
    </w:p>
    <w:p w14:paraId="32221446" w14:textId="77777777" w:rsidR="00173FC4" w:rsidRDefault="00173FC4">
      <w:r>
        <w:t>• The Jewish temple featured two primary veils: an outer one at the entrance to the Holy Place, and an inner one guarding the Holy of Holies. Scripture specifically uses this word to identify the inner veil, the ultimate barrier to the manifest presence of God on earth.</w:t>
      </w:r>
    </w:p>
    <w:p w14:paraId="45195B73" w14:textId="77777777" w:rsidR="00173FC4" w:rsidRDefault="00173FC4">
      <w:r>
        <w:t>• This veil was massive and extraordinarily thick. Historical Jewish writings indicate it was woven of blue, purple, and scarlet thread and was essentially untearable by human hands.</w:t>
      </w:r>
    </w:p>
    <w:p w14:paraId="1DAD8AB0" w14:textId="77777777" w:rsidR="00173FC4" w:rsidRDefault="00173FC4">
      <w:r>
        <w:t>• Embroidered on the veil were figures of cherubim, recalling the angelic guards stationed with flaming swords at the entrance of Eden (Genesis 3:24). The veil was a constant, visual warning: sinful humanity cannot approach a holy God and live. Only the High Priest could pass through this veil, and only once a year on the Day of Atonement, carrying the blood of a substitute.</w:t>
      </w:r>
    </w:p>
    <w:p w14:paraId="2AB94D59" w14:textId="77777777" w:rsidR="00173FC4" w:rsidRDefault="00173FC4"/>
    <w:p w14:paraId="227D9520" w14:textId="77777777" w:rsidR="00173FC4" w:rsidRPr="00173FC4" w:rsidRDefault="00173FC4">
      <w:pPr>
        <w:rPr>
          <w:b/>
        </w:rPr>
      </w:pPr>
      <w:r w:rsidRPr="00173FC4">
        <w:rPr>
          <w:b/>
        </w:rPr>
        <w:t>2. Meaning / Lexical Definition</w:t>
      </w:r>
    </w:p>
    <w:p w14:paraId="01F1BF53" w14:textId="77777777" w:rsidR="00173FC4" w:rsidRDefault="00173FC4">
      <w:r>
        <w:t>• Katapetasma literally means "that which is spread out downward" or a curtain that falls.</w:t>
      </w:r>
    </w:p>
    <w:p w14:paraId="554A5CD2" w14:textId="77777777" w:rsidR="00173FC4" w:rsidRDefault="00173FC4">
      <w:r>
        <w:t>• It is formed from a combination of kata (down) and petannumi (to spread out, to fly).</w:t>
      </w:r>
    </w:p>
    <w:p w14:paraId="12F2E3A4" w14:textId="77777777" w:rsidR="00173FC4" w:rsidRDefault="00173FC4">
      <w:r>
        <w:t>• In biblical Greek, it functions as a specific technical term for the sanctuary curtain that screens and conceals the most holy place in the temple.</w:t>
      </w:r>
    </w:p>
    <w:p w14:paraId="11C4D5DC" w14:textId="77777777" w:rsidR="00173FC4" w:rsidRDefault="00173FC4"/>
    <w:p w14:paraId="75960C0C" w14:textId="77777777" w:rsidR="00173FC4" w:rsidRPr="00173FC4" w:rsidRDefault="00173FC4">
      <w:pPr>
        <w:rPr>
          <w:b/>
        </w:rPr>
      </w:pPr>
      <w:r w:rsidRPr="00173FC4">
        <w:rPr>
          <w:b/>
        </w:rPr>
        <w:t>3. Usage and Word Pictures</w:t>
      </w:r>
    </w:p>
    <w:p w14:paraId="3150F79D" w14:textId="77777777" w:rsidR="00173FC4" w:rsidRDefault="00173FC4">
      <w:r>
        <w:t>• The word is used exactly six times in the New Testament. Three occurrences are in the Synoptic Gospels, all describing the identical moment the veil tore during the crucifixion. The other three are in the Book of Hebrews, interpreting the theological meaning of the veil.</w:t>
      </w:r>
    </w:p>
    <w:p w14:paraId="21921CC4" w14:textId="77777777" w:rsidR="00173FC4" w:rsidRDefault="00173FC4">
      <w:r>
        <w:t>• The tearing "from top to bottom" (Matthew 27:51) paints a vital theological picture. Because of the veil's immense height (historically estimated at up to 60 feet in Herod's temple), no man could have reached the top to tear it. God Himself initiated the action from heaven downward, demonstrating that the way to salvation is exclusively a divine work, not a human achievement.</w:t>
      </w:r>
    </w:p>
    <w:p w14:paraId="57D29B9F" w14:textId="77777777" w:rsidR="00173FC4" w:rsidRDefault="00173FC4"/>
    <w:p w14:paraId="00BB5CEE" w14:textId="77777777" w:rsidR="00173FC4" w:rsidRPr="00173FC4" w:rsidRDefault="00173FC4">
      <w:pPr>
        <w:rPr>
          <w:b/>
        </w:rPr>
      </w:pPr>
      <w:r w:rsidRPr="00173FC4">
        <w:rPr>
          <w:b/>
        </w:rPr>
        <w:t>4. Theological Implications</w:t>
      </w:r>
    </w:p>
    <w:p w14:paraId="71B324F6" w14:textId="77777777" w:rsidR="00173FC4" w:rsidRDefault="00173FC4">
      <w:r>
        <w:t>• The End of the Old Covenant: The tearing of the veil signaled the obsolescence of the earthly temple and the Levitical priesthood. The ultimate sacrifice had been offered; the shadow gave way to the substance.</w:t>
      </w:r>
    </w:p>
    <w:p w14:paraId="51D006CC" w14:textId="77777777" w:rsidR="00173FC4" w:rsidRDefault="00173FC4">
      <w:r>
        <w:t>• Unhindered Access: Believers no longer need an earthly priest to mediate their relationship with God. Every believer can now approach the throne of grace boldly, wrapped in the righteousness of Christ.</w:t>
      </w:r>
    </w:p>
    <w:p w14:paraId="2097A1A7" w14:textId="77777777" w:rsidR="00173FC4" w:rsidRDefault="00173FC4">
      <w:r>
        <w:t>• The Body of Christ: The Book of Hebrews explicitly connects the physical veil in the temple with the physical body of Jesus. Just as the heavy curtain had to be violently torn to open the way into the Holy of Holies, the flesh of the Son of God had to be torn on the cross to open the way to the Father.</w:t>
      </w:r>
    </w:p>
    <w:p w14:paraId="39365926" w14:textId="77777777" w:rsidR="00173FC4" w:rsidRDefault="00173FC4"/>
    <w:p w14:paraId="230A7572" w14:textId="77777777" w:rsidR="00173FC4" w:rsidRPr="00173FC4" w:rsidRDefault="00173FC4">
      <w:pPr>
        <w:rPr>
          <w:b/>
        </w:rPr>
      </w:pPr>
      <w:r w:rsidRPr="00173FC4">
        <w:rPr>
          <w:b/>
        </w:rPr>
        <w:t>5. Contextual Nuance in the Passage</w:t>
      </w:r>
    </w:p>
    <w:p w14:paraId="3340FC25" w14:textId="77777777" w:rsidR="00173FC4" w:rsidRDefault="00173FC4">
      <w:r>
        <w:t>• In Matthew 27:51, the tearing of the veil happens immediately after Jesus "cried out again with a loud voice, and yielded up His spirit" (v. 50). The timing proves cause and effect: the death of the Son directly triggered the opening of the sanctuary.</w:t>
      </w:r>
    </w:p>
    <w:p w14:paraId="1A78B59A" w14:textId="77777777" w:rsidR="00173FC4" w:rsidRDefault="00173FC4">
      <w:r>
        <w:t>• The event is paired with cosmic signs—an earthquake and rocks splitting. God responded to the death of Christ with world-altering power. The tearing of the veil was not a quiet, unseen event; it was a violent, earth-shaking declaration of justification and access.</w:t>
      </w:r>
    </w:p>
    <w:p w14:paraId="3891A2F5" w14:textId="77777777" w:rsidR="00173FC4" w:rsidRDefault="00173FC4"/>
    <w:p w14:paraId="24C5AF0A" w14:textId="77777777" w:rsidR="00173FC4" w:rsidRPr="00173FC4" w:rsidRDefault="00173FC4">
      <w:pPr>
        <w:rPr>
          <w:b/>
        </w:rPr>
      </w:pPr>
      <w:r w:rsidRPr="00173FC4">
        <w:rPr>
          <w:b/>
        </w:rPr>
        <w:t>6. Key Uses in Other Verses (NKJV)</w:t>
      </w:r>
    </w:p>
    <w:p w14:paraId="6F9096AF" w14:textId="77777777" w:rsidR="00173FC4" w:rsidRDefault="00173FC4">
      <w:r>
        <w:t>• Mark 15:38 - "Then the veil of the temple was torn in two from top to bottom."</w:t>
      </w:r>
    </w:p>
    <w:p w14:paraId="1876DAEB" w14:textId="77777777" w:rsidR="00173FC4" w:rsidRDefault="00173FC4">
      <w:r>
        <w:t>• Luke 23:45 - "Then the sun was darkened, and the veil of the temple was torn in two."</w:t>
      </w:r>
    </w:p>
    <w:p w14:paraId="36D3119F" w14:textId="77777777" w:rsidR="00173FC4" w:rsidRDefault="00173FC4">
      <w:r>
        <w:t>• Hebrews 6:19 - "This hope we have as an anchor of the soul, both sure and steadfast, and which enters the Presence behind the veil,"</w:t>
      </w:r>
    </w:p>
    <w:p w14:paraId="1D2E2C57" w14:textId="77777777" w:rsidR="00173FC4" w:rsidRDefault="00173FC4">
      <w:r>
        <w:t>• Hebrews 9:3 - "and behind the second veil, the part of the tabernacle which is called the Holiest of All,"</w:t>
      </w:r>
    </w:p>
    <w:p w14:paraId="1CBAC3B2" w14:textId="77777777" w:rsidR="00173FC4" w:rsidRDefault="00173FC4">
      <w:r>
        <w:t>• Hebrews 10:19-20 - "Therefore, brethren, having boldness to enter the Holiest by the blood of Jesus, by a new and living way which He consecrated for us, through the veil, that is, His flesh,"</w:t>
      </w:r>
    </w:p>
    <w:p w14:paraId="3FB5A0AE" w14:textId="77777777" w:rsidR="00173FC4" w:rsidRDefault="00173FC4"/>
    <w:p w14:paraId="4EB1DBCC" w14:textId="77777777" w:rsidR="00173FC4" w:rsidRPr="00173FC4" w:rsidRDefault="00173FC4">
      <w:pPr>
        <w:rPr>
          <w:b/>
        </w:rPr>
      </w:pPr>
      <w:r w:rsidRPr="00173FC4">
        <w:rPr>
          <w:b/>
        </w:rPr>
        <w:t>7. Other Relevant Insights</w:t>
      </w:r>
    </w:p>
    <w:p w14:paraId="35E7F936" w14:textId="77777777" w:rsidR="00173FC4" w:rsidRDefault="00173FC4">
      <w:r>
        <w:t>• The torn veil left the Holy of Holies exposed. What was once hidden in deep darkness was brought into the light. This physically demonstrated the spiritual reality of Colossians 1:26, "the mystery which has been hidden from ages and from generations, but now has been revealed to His saints."</w:t>
      </w:r>
    </w:p>
    <w:p w14:paraId="552CF969" w14:textId="77777777" w:rsidR="00173FC4" w:rsidRDefault="00173FC4">
      <w:r>
        <w:t>• For the priests ministering in the Holy Place at the time of the evening sacrifice, witnessing this massive curtain violently tear from top to bottom would have been terrifying, yet deeply convicting. This event likely contributed to the "great many of the priests [who] were obedient to the faith" shortly after Pentecost (Acts 6:7).</w:t>
      </w:r>
    </w:p>
    <w:p w14:paraId="11CDE992" w14:textId="77777777" w:rsidR="00173FC4" w:rsidRDefault="00173FC4"/>
    <w:p w14:paraId="6FBDEA19" w14:textId="77777777" w:rsidR="00173FC4" w:rsidRPr="00173FC4" w:rsidRDefault="00173FC4">
      <w:pPr>
        <w:rPr>
          <w:b/>
        </w:rPr>
      </w:pPr>
      <w:r w:rsidRPr="00173FC4">
        <w:rPr>
          <w:b/>
        </w:rPr>
        <w:t>8. References</w:t>
      </w:r>
    </w:p>
    <w:p w14:paraId="6FF67246" w14:textId="77777777" w:rsidR="00173FC4" w:rsidRDefault="00173FC4">
      <w:r>
        <w:t>• A Greek-English Lexicon of the New Testament and Other Early Christian Literature (BDAG)</w:t>
      </w:r>
    </w:p>
    <w:p w14:paraId="1819EB49" w14:textId="77777777" w:rsidR="00173FC4" w:rsidRDefault="00173FC4">
      <w:r>
        <w:t>• Theological Dictionary of the New Testament (TDNT)</w:t>
      </w:r>
    </w:p>
    <w:p w14:paraId="5C2C5BC5" w14:textId="77777777" w:rsidR="00173FC4" w:rsidRDefault="00173FC4">
      <w:r>
        <w:t>• Vine's Expository Dictionary of New Testament Words</w:t>
      </w:r>
    </w:p>
    <w:p w14:paraId="467ADF01" w14:textId="77777777" w:rsidR="00173FC4" w:rsidRDefault="00173FC4">
      <w:r>
        <w:t>• Thayer's Greek-English Lexicon of the New Testament</w:t>
      </w:r>
    </w:p>
    <w:p w14:paraId="4C81E133" w14:textId="77777777" w:rsidR="00173FC4" w:rsidRDefault="00173FC4">
      <w:r>
        <w:t>• Zodhiates' Complete Word Study Dictionary</w:t>
      </w:r>
    </w:p>
    <w:p w14:paraId="13BB4CAD" w14:textId="2DA9312D" w:rsidR="004C5552" w:rsidRDefault="00173FC4">
      <w:r>
        <w:t>•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FC4"/>
    <w:rsid w:val="00017747"/>
    <w:rsid w:val="00023A4A"/>
    <w:rsid w:val="0006763F"/>
    <w:rsid w:val="000C53AC"/>
    <w:rsid w:val="00146083"/>
    <w:rsid w:val="00173FC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4477"/>
  <w15:chartTrackingRefBased/>
  <w15:docId w15:val="{7EB2305E-CCC8-4381-B657-B0061346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3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3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FC4"/>
    <w:rPr>
      <w:rFonts w:eastAsiaTheme="majorEastAsia" w:cstheme="majorBidi"/>
      <w:color w:val="272727" w:themeColor="text1" w:themeTint="D8"/>
    </w:rPr>
  </w:style>
  <w:style w:type="paragraph" w:styleId="Title">
    <w:name w:val="Title"/>
    <w:basedOn w:val="Normal"/>
    <w:next w:val="Normal"/>
    <w:link w:val="TitleChar"/>
    <w:uiPriority w:val="10"/>
    <w:qFormat/>
    <w:rsid w:val="00173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FC4"/>
    <w:pPr>
      <w:spacing w:before="160"/>
      <w:jc w:val="center"/>
    </w:pPr>
    <w:rPr>
      <w:i/>
      <w:iCs/>
      <w:color w:val="404040" w:themeColor="text1" w:themeTint="BF"/>
    </w:rPr>
  </w:style>
  <w:style w:type="character" w:customStyle="1" w:styleId="QuoteChar">
    <w:name w:val="Quote Char"/>
    <w:basedOn w:val="DefaultParagraphFont"/>
    <w:link w:val="Quote"/>
    <w:uiPriority w:val="29"/>
    <w:rsid w:val="00173FC4"/>
    <w:rPr>
      <w:i/>
      <w:iCs/>
      <w:color w:val="404040" w:themeColor="text1" w:themeTint="BF"/>
    </w:rPr>
  </w:style>
  <w:style w:type="paragraph" w:styleId="ListParagraph">
    <w:name w:val="List Paragraph"/>
    <w:basedOn w:val="Normal"/>
    <w:uiPriority w:val="34"/>
    <w:qFormat/>
    <w:rsid w:val="00173FC4"/>
    <w:pPr>
      <w:ind w:left="720"/>
      <w:contextualSpacing/>
    </w:pPr>
  </w:style>
  <w:style w:type="character" w:styleId="IntenseEmphasis">
    <w:name w:val="Intense Emphasis"/>
    <w:basedOn w:val="DefaultParagraphFont"/>
    <w:uiPriority w:val="21"/>
    <w:qFormat/>
    <w:rsid w:val="00173FC4"/>
    <w:rPr>
      <w:i/>
      <w:iCs/>
      <w:color w:val="2E74B5" w:themeColor="accent1" w:themeShade="BF"/>
    </w:rPr>
  </w:style>
  <w:style w:type="paragraph" w:styleId="IntenseQuote">
    <w:name w:val="Intense Quote"/>
    <w:basedOn w:val="Normal"/>
    <w:next w:val="Normal"/>
    <w:link w:val="IntenseQuoteChar"/>
    <w:uiPriority w:val="30"/>
    <w:qFormat/>
    <w:rsid w:val="00173F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3FC4"/>
    <w:rPr>
      <w:i/>
      <w:iCs/>
      <w:color w:val="2E74B5" w:themeColor="accent1" w:themeShade="BF"/>
    </w:rPr>
  </w:style>
  <w:style w:type="character" w:styleId="IntenseReference">
    <w:name w:val="Intense Reference"/>
    <w:basedOn w:val="DefaultParagraphFont"/>
    <w:uiPriority w:val="32"/>
    <w:qFormat/>
    <w:rsid w:val="00173F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4685</Characters>
  <Application>Microsoft Office Word</Application>
  <DocSecurity>0</DocSecurity>
  <Lines>90</Lines>
  <Paragraphs>48</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