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869C" w14:textId="77777777" w:rsidR="00384504" w:rsidRPr="00384504" w:rsidRDefault="00384504">
      <w:pPr>
        <w:rPr>
          <w:b/>
        </w:rPr>
      </w:pPr>
      <w:r w:rsidRPr="00384504">
        <w:rPr>
          <w:b/>
        </w:rPr>
        <w:t>TREASURY - ( korbanas , Strong's G2878 )</w:t>
      </w:r>
    </w:p>
    <w:p w14:paraId="5B6AB914" w14:textId="77777777" w:rsidR="00384504" w:rsidRDefault="00384504">
      <w:r w:rsidRPr="00384504">
        <w:rPr>
          <w:b/>
        </w:rPr>
        <w:t>Summary:</w:t>
      </w:r>
    </w:p>
    <w:p w14:paraId="5E307D00" w14:textId="77777777" w:rsidR="00384504" w:rsidRDefault="00384504">
      <w:r>
        <w:t>The Greek noun korbanas refers specifically to the sacred temple treasury in Jerusalem, the place where monetary gifts and offerings dedicated to God were deposited and stored. Derived from an Aramaic and Hebrew loanword meaning "offering" or "gift devoted to God," this term appears only once in the New Testament (Matthew 27:6). It highlights a profound narrative irony: the religious leaders of Israel meticulously guarded the ceremonial purity of the temple's treasury from "blood money" while simultaneously harboring hearts filled with murder and treason against the Son of God.</w:t>
      </w:r>
    </w:p>
    <w:p w14:paraId="5F42CBE8" w14:textId="77777777" w:rsidR="00384504" w:rsidRDefault="00384504"/>
    <w:p w14:paraId="207AD966" w14:textId="77777777" w:rsidR="00384504" w:rsidRDefault="00384504">
      <w:r w:rsidRPr="00384504">
        <w:rPr>
          <w:b/>
        </w:rPr>
        <w:t>Full Study:</w:t>
      </w:r>
    </w:p>
    <w:p w14:paraId="353AA1A2" w14:textId="77777777" w:rsidR="00384504" w:rsidRDefault="00384504"/>
    <w:p w14:paraId="2921D0D3" w14:textId="77777777" w:rsidR="00384504" w:rsidRPr="00384504" w:rsidRDefault="00384504">
      <w:pPr>
        <w:rPr>
          <w:b/>
        </w:rPr>
      </w:pPr>
      <w:r w:rsidRPr="00384504">
        <w:rPr>
          <w:b/>
        </w:rPr>
        <w:t xml:space="preserve"> 1. Word Picture / Background</w:t>
      </w:r>
    </w:p>
    <w:p w14:paraId="42C83A7C" w14:textId="77777777" w:rsidR="00384504" w:rsidRDefault="00384504">
      <w:r>
        <w:t xml:space="preserve">The Greek word korbanas is a Hellenized form of the Hebrew and Aramaic word korban (or qorban), which means "that which is brought near" or "an offering." In the Old Testament sacrificial system, a korban was any offering brought to the altar as a gift to God. Over time, the term expanded to designate the temple treasury itself—the physical repository where these dedicated monetary gifts were kept. </w:t>
      </w:r>
    </w:p>
    <w:p w14:paraId="28A1CE61" w14:textId="77777777" w:rsidR="00384504" w:rsidRDefault="00384504"/>
    <w:p w14:paraId="58235729" w14:textId="77777777" w:rsidR="00384504" w:rsidRDefault="00384504">
      <w:r>
        <w:t>Historically, this treasury was located within the Court of the Women in the Jerusalem temple. It consisted of thirteen trumpet-shaped collection chests, known as shofarot, each designated for different types of offerings and taxes. Money cast into these receptacles was officially consecrated to God and could only be used for the upkeep of the temple, the purchase of sacrifices, and public works associated with the sanctuary.</w:t>
      </w:r>
    </w:p>
    <w:p w14:paraId="791C17AE" w14:textId="77777777" w:rsidR="00384504" w:rsidRDefault="00384504"/>
    <w:p w14:paraId="5A00F80A" w14:textId="77777777" w:rsidR="00384504" w:rsidRPr="00384504" w:rsidRDefault="00384504">
      <w:pPr>
        <w:rPr>
          <w:b/>
        </w:rPr>
      </w:pPr>
      <w:r w:rsidRPr="00384504">
        <w:rPr>
          <w:b/>
        </w:rPr>
        <w:t xml:space="preserve"> 2. Meaning / Lexical Definition</w:t>
      </w:r>
    </w:p>
    <w:p w14:paraId="45A8549A" w14:textId="77777777" w:rsidR="00384504" w:rsidRDefault="00384504">
      <w:r>
        <w:t xml:space="preserve">The term denotes the sacred treasury of the temple, containing the gifts dedicated to God. It carries the semantic weight of sacred ownership. Once a coin passed into the korbanas, it was deemed holy and set apart exclusively for the service of Yahweh. It could no longer be used for secular, common, or profane purposes. </w:t>
      </w:r>
    </w:p>
    <w:p w14:paraId="70F86DA7" w14:textId="77777777" w:rsidR="00384504" w:rsidRDefault="00384504"/>
    <w:p w14:paraId="098055BF" w14:textId="77777777" w:rsidR="00384504" w:rsidRPr="00384504" w:rsidRDefault="00384504">
      <w:pPr>
        <w:rPr>
          <w:b/>
        </w:rPr>
      </w:pPr>
      <w:r w:rsidRPr="00384504">
        <w:rPr>
          <w:b/>
        </w:rPr>
        <w:t xml:space="preserve"> 3. Usage and Word Pictures</w:t>
      </w:r>
    </w:p>
    <w:p w14:paraId="0309D83C" w14:textId="77777777" w:rsidR="00384504" w:rsidRDefault="00384504">
      <w:r>
        <w:t xml:space="preserve">The word korbanas is used exclusively in the New Testament in Matthew 27:6. It serves as a stark word picture of institutional holiness. The treasury represents the boundary line between the sacred and the profane. What is inside the korbanas is legally clean and consecrated; what is outside may be common or even defiled. </w:t>
      </w:r>
    </w:p>
    <w:p w14:paraId="789C7DAC" w14:textId="77777777" w:rsidR="00384504" w:rsidRDefault="00384504"/>
    <w:p w14:paraId="092C3DC4" w14:textId="77777777" w:rsidR="00384504" w:rsidRDefault="00384504">
      <w:r>
        <w:t>By labeling Judas's returned silver as unfit for the korbanas, the chief priests treated the money as morally and ceremonially contagious. The word picture here is one of rigid, compartmentalized holiness—an institutional system more concerned with the ritual purity of its financial ledger than the ethical execution of justice.</w:t>
      </w:r>
    </w:p>
    <w:p w14:paraId="1A392FDA" w14:textId="77777777" w:rsidR="00384504" w:rsidRDefault="00384504"/>
    <w:p w14:paraId="15A00B12" w14:textId="77777777" w:rsidR="00384504" w:rsidRPr="00384504" w:rsidRDefault="00384504">
      <w:pPr>
        <w:rPr>
          <w:b/>
        </w:rPr>
      </w:pPr>
      <w:r w:rsidRPr="00384504">
        <w:rPr>
          <w:b/>
        </w:rPr>
        <w:t xml:space="preserve"> 4. Theological Implications</w:t>
      </w:r>
    </w:p>
    <w:p w14:paraId="1026C0EA" w14:textId="77777777" w:rsidR="00384504" w:rsidRDefault="00384504">
      <w:r>
        <w:t xml:space="preserve">The theological significance of korbanas in the New Testament centers on the danger of legalism, hypocrisy, and the perversion of true worship. </w:t>
      </w:r>
    </w:p>
    <w:p w14:paraId="7A09BE2B" w14:textId="77777777" w:rsidR="00384504" w:rsidRDefault="00384504">
      <w:r>
        <w:t>• The Blindness of External Ritualism: The chief priests demonstrated an exquisite sensitivity to ceremonial law. They knew Deuteronomy 23:18 forbade bringing the "hire of a harlot" or any unclean gain into the house of the Lord. They reasoned by analogy that money used to purchase an innocent life ("the price of blood") could not be mixed with the holy funds of the korbanas. Yet, they failed to recognize the cosmic guilt of orchestrating the murder of the Messiah. They strained out a gnat of financial ritualism while swallowing a camel of judicial murder.</w:t>
      </w:r>
    </w:p>
    <w:p w14:paraId="74B27A09" w14:textId="77777777" w:rsidR="00384504" w:rsidRDefault="00384504">
      <w:r>
        <w:t>• The Substitution of Temple for God: The priests protected the sanctity of the physical korbanas while desecrating the true Temple of God, Jesus Christ. Their actions proved that their devotion was to the institution and its rules, rather than to the living God whom the temple was built to represent.</w:t>
      </w:r>
    </w:p>
    <w:p w14:paraId="7A437830" w14:textId="77777777" w:rsidR="00384504" w:rsidRDefault="00384504"/>
    <w:p w14:paraId="45138431" w14:textId="77777777" w:rsidR="00384504" w:rsidRPr="00384504" w:rsidRDefault="00384504">
      <w:pPr>
        <w:rPr>
          <w:b/>
        </w:rPr>
      </w:pPr>
      <w:r w:rsidRPr="00384504">
        <w:rPr>
          <w:b/>
        </w:rPr>
        <w:t xml:space="preserve"> 5. Contextual Nuance in the Passage</w:t>
      </w:r>
    </w:p>
    <w:p w14:paraId="6483F7FD" w14:textId="77777777" w:rsidR="00384504" w:rsidRDefault="00384504">
      <w:r>
        <w:t xml:space="preserve">In Matthew 27:6, Judas, seized with remorse, flings the thirty pieces of silver into the temple sanctuary (naos) and hangs himself. The chief priests retrieve the coins. They face a legal dilemma: the money is officially unclean because it is blood money, yet it has been cast into the sacred precinct. </w:t>
      </w:r>
    </w:p>
    <w:p w14:paraId="2D161D47" w14:textId="77777777" w:rsidR="00384504" w:rsidRDefault="00384504"/>
    <w:p w14:paraId="4250EE59" w14:textId="77777777" w:rsidR="00384504" w:rsidRDefault="00384504">
      <w:r>
        <w:t>To resolve this, they determine it is unlawful to deposit the silver into the korbanas. Instead of using it for temple purposes, they use the money to purchase a potter's field to bury strangers. In doing so, they unconsciously fulfilled the sovereign plan of God and the prophecy of Zechariah 11:12-13. The very money they refused to put in the korbanas became a permanent public monument to their betrayal of the Righteous One.</w:t>
      </w:r>
    </w:p>
    <w:p w14:paraId="3C47DD04" w14:textId="77777777" w:rsidR="00384504" w:rsidRDefault="00384504"/>
    <w:p w14:paraId="32D3643B" w14:textId="77777777" w:rsidR="00384504" w:rsidRPr="00384504" w:rsidRDefault="00384504">
      <w:pPr>
        <w:rPr>
          <w:b/>
        </w:rPr>
      </w:pPr>
      <w:r w:rsidRPr="00384504">
        <w:rPr>
          <w:b/>
        </w:rPr>
        <w:t xml:space="preserve"> 6. Key Uses in Other Verses (NKJV)</w:t>
      </w:r>
    </w:p>
    <w:p w14:paraId="2429A25D" w14:textId="77777777" w:rsidR="00384504" w:rsidRDefault="00384504">
      <w:r>
        <w:t>While the Hellenized noun korbanas (G2878) occurs only once in the New Testament, its closely related cognate korban (G2879), meaning "a gift/offering dedicated to God," appears in Mark's Gospel.</w:t>
      </w:r>
    </w:p>
    <w:p w14:paraId="69095072" w14:textId="77777777" w:rsidR="00384504" w:rsidRDefault="00384504"/>
    <w:p w14:paraId="740BB604" w14:textId="77777777" w:rsidR="00384504" w:rsidRDefault="00384504">
      <w:r>
        <w:t>• Matthew 27:6 – "But the chief priests took the silver pieces and said, 'It is not lawful to put them into the treasury, because they are the price of blood.'"</w:t>
      </w:r>
    </w:p>
    <w:p w14:paraId="74D1C396" w14:textId="77777777" w:rsidR="00384504" w:rsidRDefault="00384504">
      <w:r>
        <w:t>• Mark 7:11 – "But you say, 'If a man says to his father or mother, "Whatever profit you might have received from me is Corban"—' (that is, a gift to God),"</w:t>
      </w:r>
    </w:p>
    <w:p w14:paraId="4B96C504" w14:textId="77777777" w:rsidR="00384504" w:rsidRDefault="00384504"/>
    <w:p w14:paraId="146545D3" w14:textId="77777777" w:rsidR="00384504" w:rsidRPr="00384504" w:rsidRDefault="00384504">
      <w:pPr>
        <w:rPr>
          <w:b/>
        </w:rPr>
      </w:pPr>
      <w:r w:rsidRPr="00384504">
        <w:rPr>
          <w:b/>
        </w:rPr>
        <w:t xml:space="preserve"> 7. Other Relevant Insights</w:t>
      </w:r>
    </w:p>
    <w:p w14:paraId="116B2098" w14:textId="77777777" w:rsidR="00384504" w:rsidRDefault="00384504">
      <w:r>
        <w:t>First-century Jewish historian Josephus uses the identical Greek term korbanas to describe the temple treasury. He records that the Roman procurator Pontius Pilate caused a major Jewish uprising when he confiscated funds from the sacred korbanas to finance the construction of an aqueduct for Jerusalem. This historical parallel confirms that korbanas was the precise technical term used by first-century Jews to describe the consecrated public funds of the temple, emphasizing why the chief priests' decision in Matthew 27:6 was such a highly sensitive legal and political matter.</w:t>
      </w:r>
    </w:p>
    <w:p w14:paraId="5F55EB29" w14:textId="77777777" w:rsidR="00384504" w:rsidRDefault="00384504"/>
    <w:p w14:paraId="64B1592F" w14:textId="77777777" w:rsidR="00384504" w:rsidRPr="00384504" w:rsidRDefault="00384504">
      <w:pPr>
        <w:rPr>
          <w:b/>
        </w:rPr>
      </w:pPr>
      <w:r w:rsidRPr="00384504">
        <w:rPr>
          <w:b/>
        </w:rPr>
        <w:t xml:space="preserve"> 8. References</w:t>
      </w:r>
    </w:p>
    <w:p w14:paraId="745C49CE" w14:textId="77777777" w:rsidR="00384504" w:rsidRDefault="00384504">
      <w:r>
        <w:t>• Danker, Frederick William, Walter Bauer, William F. Arndt, and F. Wilbur Gingrich. A Greek-English Lexicon of the New Testament and Other Early Christian Literature (BDAG).</w:t>
      </w:r>
    </w:p>
    <w:p w14:paraId="73081EA7" w14:textId="77777777" w:rsidR="00384504" w:rsidRDefault="00384504">
      <w:r>
        <w:t>• Thayer, Joseph Henry. A Greek-English Lexicon of the New Testament.</w:t>
      </w:r>
    </w:p>
    <w:p w14:paraId="452BCFFE" w14:textId="77777777" w:rsidR="00384504" w:rsidRDefault="00384504">
      <w:r>
        <w:t>• Kittel, Gerhard, Gerhard Friedrich, and Geoffrey W. Bromiley. Theological Dictionary of the New Testament (TDNT).</w:t>
      </w:r>
    </w:p>
    <w:p w14:paraId="25D4D891" w14:textId="77777777" w:rsidR="00384504" w:rsidRDefault="00384504">
      <w:r>
        <w:t>• Flavius Josephus, The Jewish War (2.175).</w:t>
      </w:r>
    </w:p>
    <w:p w14:paraId="176EFEF0" w14:textId="77777777" w:rsidR="00384504" w:rsidRDefault="00384504">
      <w:r>
        <w:t>• MacArthur, John. The MacArthur New Testament Commentary: Matthew 24-28.</w:t>
      </w:r>
    </w:p>
    <w:p w14:paraId="7413F5DD" w14:textId="18370C8A" w:rsidR="004C5552" w:rsidRDefault="00384504">
      <w:r>
        <w:t>• Blue Letter Bible Lexicon (Strong's G2878).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4504"/>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9020"/>
  <w15:chartTrackingRefBased/>
  <w15:docId w15:val="{09E02997-7041-47A2-A8E0-FBA16C8F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4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4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504"/>
    <w:rPr>
      <w:rFonts w:eastAsiaTheme="majorEastAsia" w:cstheme="majorBidi"/>
      <w:color w:val="272727" w:themeColor="text1" w:themeTint="D8"/>
    </w:rPr>
  </w:style>
  <w:style w:type="paragraph" w:styleId="Title">
    <w:name w:val="Title"/>
    <w:basedOn w:val="Normal"/>
    <w:next w:val="Normal"/>
    <w:link w:val="TitleChar"/>
    <w:uiPriority w:val="10"/>
    <w:qFormat/>
    <w:rsid w:val="00384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504"/>
    <w:pPr>
      <w:spacing w:before="160"/>
      <w:jc w:val="center"/>
    </w:pPr>
    <w:rPr>
      <w:i/>
      <w:iCs/>
      <w:color w:val="404040" w:themeColor="text1" w:themeTint="BF"/>
    </w:rPr>
  </w:style>
  <w:style w:type="character" w:customStyle="1" w:styleId="QuoteChar">
    <w:name w:val="Quote Char"/>
    <w:basedOn w:val="DefaultParagraphFont"/>
    <w:link w:val="Quote"/>
    <w:uiPriority w:val="29"/>
    <w:rsid w:val="00384504"/>
    <w:rPr>
      <w:i/>
      <w:iCs/>
      <w:color w:val="404040" w:themeColor="text1" w:themeTint="BF"/>
    </w:rPr>
  </w:style>
  <w:style w:type="paragraph" w:styleId="ListParagraph">
    <w:name w:val="List Paragraph"/>
    <w:basedOn w:val="Normal"/>
    <w:uiPriority w:val="34"/>
    <w:qFormat/>
    <w:rsid w:val="00384504"/>
    <w:pPr>
      <w:ind w:left="720"/>
      <w:contextualSpacing/>
    </w:pPr>
  </w:style>
  <w:style w:type="character" w:styleId="IntenseEmphasis">
    <w:name w:val="Intense Emphasis"/>
    <w:basedOn w:val="DefaultParagraphFont"/>
    <w:uiPriority w:val="21"/>
    <w:qFormat/>
    <w:rsid w:val="00384504"/>
    <w:rPr>
      <w:i/>
      <w:iCs/>
      <w:color w:val="2E74B5" w:themeColor="accent1" w:themeShade="BF"/>
    </w:rPr>
  </w:style>
  <w:style w:type="paragraph" w:styleId="IntenseQuote">
    <w:name w:val="Intense Quote"/>
    <w:basedOn w:val="Normal"/>
    <w:next w:val="Normal"/>
    <w:link w:val="IntenseQuoteChar"/>
    <w:uiPriority w:val="30"/>
    <w:qFormat/>
    <w:rsid w:val="003845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4504"/>
    <w:rPr>
      <w:i/>
      <w:iCs/>
      <w:color w:val="2E74B5" w:themeColor="accent1" w:themeShade="BF"/>
    </w:rPr>
  </w:style>
  <w:style w:type="character" w:styleId="IntenseReference">
    <w:name w:val="Intense Reference"/>
    <w:basedOn w:val="DefaultParagraphFont"/>
    <w:uiPriority w:val="32"/>
    <w:qFormat/>
    <w:rsid w:val="003845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5094</Characters>
  <Application>Microsoft Office Word</Application>
  <DocSecurity>0</DocSecurity>
  <Lines>97</Lines>
  <Paragraphs>53</Paragraphs>
  <ScaleCrop>false</ScaleCrop>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