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4969" w14:textId="77777777" w:rsidR="00A551C7" w:rsidRPr="00A551C7" w:rsidRDefault="00A551C7">
      <w:pPr>
        <w:rPr>
          <w:b/>
        </w:rPr>
      </w:pPr>
      <w:r w:rsidRPr="00A551C7">
        <w:rPr>
          <w:b/>
        </w:rPr>
        <w:t>BAPTIZING - ( baptizō , Strong's G907 )</w:t>
      </w:r>
    </w:p>
    <w:p w14:paraId="7A3BD67A" w14:textId="77777777" w:rsidR="00A551C7" w:rsidRDefault="00A551C7">
      <w:r w:rsidRPr="00A551C7">
        <w:rPr>
          <w:b/>
        </w:rPr>
        <w:t>Summary:</w:t>
      </w:r>
    </w:p>
    <w:p w14:paraId="31D8933C" w14:textId="77777777" w:rsidR="00A551C7" w:rsidRDefault="00A551C7">
      <w:r>
        <w:t>The Greek verb baptizō means to immerse, dip, or submerge. In Matthew 28:19, it functions as an active participle subordinate to the main imperative command to "make disciples." It represents the initiating, outward act of identifying a believer with the Triune God—Father, Son, and Holy Spirit. It is not a mere ritual of washing, but a profound expression of allegiance, spiritual union, and transformation within the community of faith, signifying that the believer now belongs to the household of God.</w:t>
      </w:r>
    </w:p>
    <w:p w14:paraId="614C4A85" w14:textId="77777777" w:rsidR="00A551C7" w:rsidRDefault="00A551C7"/>
    <w:p w14:paraId="42A0A1C7" w14:textId="77777777" w:rsidR="00A551C7" w:rsidRDefault="00A551C7">
      <w:r w:rsidRPr="00A551C7">
        <w:rPr>
          <w:b/>
        </w:rPr>
        <w:t>Full Study:</w:t>
      </w:r>
    </w:p>
    <w:p w14:paraId="57129822" w14:textId="77777777" w:rsidR="00A551C7" w:rsidRDefault="00A551C7"/>
    <w:p w14:paraId="1A310D28" w14:textId="77777777" w:rsidR="00A551C7" w:rsidRPr="00A551C7" w:rsidRDefault="00A551C7">
      <w:pPr>
        <w:rPr>
          <w:b/>
        </w:rPr>
      </w:pPr>
      <w:r w:rsidRPr="00A551C7">
        <w:rPr>
          <w:b/>
        </w:rPr>
        <w:t xml:space="preserve"> 1. Word Picture / Background</w:t>
      </w:r>
    </w:p>
    <w:p w14:paraId="14FEF1CC" w14:textId="77777777" w:rsidR="00A551C7" w:rsidRDefault="00A551C7">
      <w:r>
        <w:t xml:space="preserve">The verb baptizō is an intensive form of the root verb baptō, which means "to dip" or "to dye." In classical Greek literature, baptizō was used to describe a ship that had been swamped, sunk, and submerged beneath the water. In domestic and industrial settings, it described the process of drawing water by dipping a vessel, or the practice of a dyer dipping a garment into a vat of colored dye. </w:t>
      </w:r>
    </w:p>
    <w:p w14:paraId="6CD20C64" w14:textId="77777777" w:rsidR="00A551C7" w:rsidRDefault="00A551C7"/>
    <w:p w14:paraId="6C357CA6" w14:textId="77777777" w:rsidR="00A551C7" w:rsidRDefault="00A551C7">
      <w:r>
        <w:t>When a garment was dipped (baptizō), it was completely submerged so that the fabric was saturated and permanently changed in color. The garment took on a new identity associated with the dye. This physical word picture translates powerfully into the New Testament context: baptism is an act of total immersion that signifies a permanent change of identity, allegiance, and spiritual state.</w:t>
      </w:r>
    </w:p>
    <w:p w14:paraId="0D6AEBE0" w14:textId="77777777" w:rsidR="00A551C7" w:rsidRDefault="00A551C7"/>
    <w:p w14:paraId="2929357A" w14:textId="77777777" w:rsidR="00A551C7" w:rsidRPr="00A551C7" w:rsidRDefault="00A551C7">
      <w:pPr>
        <w:rPr>
          <w:b/>
        </w:rPr>
      </w:pPr>
      <w:r w:rsidRPr="00A551C7">
        <w:rPr>
          <w:b/>
        </w:rPr>
        <w:t xml:space="preserve"> 2. Meaning / Lexical Definition</w:t>
      </w:r>
    </w:p>
    <w:p w14:paraId="27437D64" w14:textId="77777777" w:rsidR="00A551C7" w:rsidRDefault="00A551C7">
      <w:r>
        <w:t xml:space="preserve">The primary meaning of baptizō is to plunge, submerge, dip, or immerse. It can also refer to ceremonial washing or ritual cleansing, as practiced in Jewish purifications. In the New Testament, the word carries both a physical action and a metaphysical reality. </w:t>
      </w:r>
    </w:p>
    <w:p w14:paraId="7CE18CD4" w14:textId="77777777" w:rsidR="00A551C7" w:rsidRDefault="00A551C7"/>
    <w:p w14:paraId="2509B318" w14:textId="77777777" w:rsidR="00A551C7" w:rsidRDefault="00A551C7">
      <w:r>
        <w:t>Lexically, the term refers to:</w:t>
      </w:r>
    </w:p>
    <w:p w14:paraId="27096B75" w14:textId="77777777" w:rsidR="00A551C7" w:rsidRDefault="00A551C7">
      <w:r>
        <w:t>• To immerse or dip repeatedly in water.</w:t>
      </w:r>
    </w:p>
    <w:p w14:paraId="736B4828" w14:textId="77777777" w:rsidR="00A551C7" w:rsidRDefault="00A551C7">
      <w:r>
        <w:t>• To wash or purify ceremonially (as in Mark 7:4).</w:t>
      </w:r>
    </w:p>
    <w:p w14:paraId="4CB3FCCD" w14:textId="77777777" w:rsidR="00A551C7" w:rsidRDefault="00A551C7">
      <w:r>
        <w:t>• To introduce or initiate a person into a new relationship or community through a formal water rite.</w:t>
      </w:r>
    </w:p>
    <w:p w14:paraId="112C26C5" w14:textId="77777777" w:rsidR="00A551C7" w:rsidRDefault="00A551C7">
      <w:r>
        <w:t>• Metaphorically, to be overwhelmed or inundated by something (such as suffering, fire, or the Holy Spirit).</w:t>
      </w:r>
    </w:p>
    <w:p w14:paraId="2DCC2910" w14:textId="77777777" w:rsidR="00A551C7" w:rsidRDefault="00A551C7"/>
    <w:p w14:paraId="3FCE0EBD" w14:textId="77777777" w:rsidR="00A551C7" w:rsidRDefault="00A551C7">
      <w:r>
        <w:t>In the context of Christian initiation, it is the visible, external sign of an inward, spiritual reality—the believer's union with Christ in His death, burial, and resurrection.</w:t>
      </w:r>
    </w:p>
    <w:p w14:paraId="426B26C6" w14:textId="77777777" w:rsidR="00A551C7" w:rsidRDefault="00A551C7"/>
    <w:p w14:paraId="63D18683" w14:textId="77777777" w:rsidR="00A551C7" w:rsidRPr="00A551C7" w:rsidRDefault="00A551C7">
      <w:pPr>
        <w:rPr>
          <w:b/>
        </w:rPr>
      </w:pPr>
      <w:r w:rsidRPr="00A551C7">
        <w:rPr>
          <w:b/>
        </w:rPr>
        <w:t xml:space="preserve"> 3. Usage and Word Pictures</w:t>
      </w:r>
    </w:p>
    <w:p w14:paraId="55E21DEA" w14:textId="77777777" w:rsidR="00A551C7" w:rsidRDefault="00A551C7">
      <w:r>
        <w:t>The New Testament employs baptizō in several distinct contexts, each building upon the core concept of immersion and identification:</w:t>
      </w:r>
    </w:p>
    <w:p w14:paraId="19573C9A" w14:textId="77777777" w:rsidR="00A551C7" w:rsidRDefault="00A551C7">
      <w:r>
        <w:t>• John’s Baptism: A baptism of repentance (baptisma metanoias) in water, preparing Israel for the arrival of the Messiah by demonstrating a public turning away from sin.</w:t>
      </w:r>
    </w:p>
    <w:p w14:paraId="2D971571" w14:textId="77777777" w:rsidR="00A551C7" w:rsidRDefault="00A551C7">
      <w:r>
        <w:t>• Christian Baptism: The post-resurrection ordinance commanded by Christ, which unites the believer to the name of the Triune God.</w:t>
      </w:r>
    </w:p>
    <w:p w14:paraId="79F15FAA" w14:textId="77777777" w:rsidR="00A551C7" w:rsidRDefault="00A551C7">
      <w:r>
        <w:t>• Metaphorical Sufferings: Jesus spoke of His impending crucifixion as a baptism He had to undergo (Mark 10:38), picturing Himself as being overwhelmed by the waters of divine judgment.</w:t>
      </w:r>
    </w:p>
    <w:p w14:paraId="014F551D" w14:textId="77777777" w:rsidR="00A551C7" w:rsidRDefault="00A551C7">
      <w:r>
        <w:t>• The Baptism of the Spirit: The supernatural act of the Holy Spirit placing the believer into the body of Christ at salvation (1 Corinthians 12:13).</w:t>
      </w:r>
    </w:p>
    <w:p w14:paraId="7DCEE9B7" w14:textId="77777777" w:rsidR="00A551C7" w:rsidRDefault="00A551C7"/>
    <w:p w14:paraId="57419060" w14:textId="77777777" w:rsidR="00A551C7" w:rsidRPr="00A551C7" w:rsidRDefault="00A551C7">
      <w:pPr>
        <w:rPr>
          <w:b/>
        </w:rPr>
      </w:pPr>
      <w:r w:rsidRPr="00A551C7">
        <w:rPr>
          <w:b/>
        </w:rPr>
        <w:t xml:space="preserve"> 4. Theological Implications</w:t>
      </w:r>
    </w:p>
    <w:p w14:paraId="6188FD23" w14:textId="77777777" w:rsidR="00A551C7" w:rsidRDefault="00A551C7">
      <w:r>
        <w:t>The theological weight of baptizō in the New Testament is immense, particularly in its Trinitarian formulation:</w:t>
      </w:r>
    </w:p>
    <w:p w14:paraId="3AF24203" w14:textId="77777777" w:rsidR="00A551C7" w:rsidRDefault="00A551C7">
      <w:r>
        <w:t>• Union and Ownership: To be baptized "in the name of" (eis to onoma) is an ancient legal and commercial expression. In Hellenistic business transactions, to place funds "into the name of" someone meant to deposit them into that person's account, transferring ownership. Thus, Trinitarian baptism signifies that the believer is officially transferred into the possession, authority, and care of the Father, the Son, and the Holy Spirit.</w:t>
      </w:r>
    </w:p>
    <w:p w14:paraId="4679C9F2" w14:textId="77777777" w:rsidR="00A551C7" w:rsidRDefault="00A551C7">
      <w:r>
        <w:t>• Trinitarian Unity: Jesus commands baptism in the "name" (singular, onoma), not "names" (plural), of the Father, Son, and Holy Spirit. This grammatical singular strongly affirms the unity of the Godhead—one God in three distinct Persons.</w:t>
      </w:r>
    </w:p>
    <w:p w14:paraId="6D14043A" w14:textId="77777777" w:rsidR="00A551C7" w:rsidRDefault="00A551C7">
      <w:r>
        <w:t>• Covenant Identity: Baptism serves as the New Covenant counterpart to circumcision, acting as the public boundary-marker that distinguishes the disciple of Jesus from the surrounding world.</w:t>
      </w:r>
    </w:p>
    <w:p w14:paraId="10968F71" w14:textId="77777777" w:rsidR="00A551C7" w:rsidRDefault="00A551C7"/>
    <w:p w14:paraId="38D717EF" w14:textId="77777777" w:rsidR="00A551C7" w:rsidRPr="00A551C7" w:rsidRDefault="00A551C7">
      <w:pPr>
        <w:rPr>
          <w:b/>
        </w:rPr>
      </w:pPr>
      <w:r w:rsidRPr="00A551C7">
        <w:rPr>
          <w:b/>
        </w:rPr>
        <w:t xml:space="preserve"> 5. Contextual Nuance in the Passage</w:t>
      </w:r>
    </w:p>
    <w:p w14:paraId="6D54A6A6" w14:textId="77777777" w:rsidR="00A551C7" w:rsidRDefault="00A551C7">
      <w:r>
        <w:t xml:space="preserve">In Matthew 28:19, the primary command of the Great Commission is "make disciples" (matheteusate). "Baptizing" (baptizontes) and "teaching" (didaskontes) are present participles that describe how this disciple-making is accomplished. </w:t>
      </w:r>
    </w:p>
    <w:p w14:paraId="479CDD99" w14:textId="77777777" w:rsidR="00A551C7" w:rsidRDefault="00A551C7"/>
    <w:p w14:paraId="352D3285" w14:textId="77777777" w:rsidR="00A551C7" w:rsidRDefault="00A551C7">
      <w:r>
        <w:t>Baptizing is the first, non-repeatable step of this process. It represents the public declaration of a disciple’s faith and their initiation into the covenant community. It is the immediate, obedient response of one who has surrendered to King Jesus. While "teaching" is an ongoing, lifelong process of sanctification, "baptizing" is the decisive, outward seal of justification and identification. Jesus does not envision unbaptized disciples; to submit to His lordship is to submit to His baptism.</w:t>
      </w:r>
    </w:p>
    <w:p w14:paraId="4122CDEB" w14:textId="77777777" w:rsidR="00A551C7" w:rsidRDefault="00A551C7"/>
    <w:p w14:paraId="657DF9A4" w14:textId="77777777" w:rsidR="00A551C7" w:rsidRPr="00A551C7" w:rsidRDefault="00A551C7">
      <w:pPr>
        <w:rPr>
          <w:b/>
        </w:rPr>
      </w:pPr>
      <w:r w:rsidRPr="00A551C7">
        <w:rPr>
          <w:b/>
        </w:rPr>
        <w:t xml:space="preserve"> 6. Key Uses in Other Verses (NKJV)</w:t>
      </w:r>
    </w:p>
    <w:p w14:paraId="3B8BE6B7" w14:textId="77777777" w:rsidR="00A551C7" w:rsidRDefault="00A551C7">
      <w:r>
        <w:t>• Matthew 3:11 – "I indeed baptize you with water unto repentance, but He who is coming after me is mightier than I, whose sandals I am not worthy to carry. He will baptize you with the Holy Spirit and fire."</w:t>
      </w:r>
    </w:p>
    <w:p w14:paraId="0418EE94" w14:textId="77777777" w:rsidR="00A551C7" w:rsidRDefault="00A551C7">
      <w:r>
        <w:t>• Mark 16:16 – "He who believes and is baptized will be saved; but he who does not believe will be condemned."</w:t>
      </w:r>
    </w:p>
    <w:p w14:paraId="577D4F98" w14:textId="77777777" w:rsidR="00A551C7" w:rsidRDefault="00A551C7">
      <w:r>
        <w:t>• Acts 2:38 – "Then Peter said to them, 'Repent, and let every one of you be baptized in the name of Jesus Christ for the remission of sins; and you shall receive the gift of the Holy Spirit.'"</w:t>
      </w:r>
    </w:p>
    <w:p w14:paraId="35D7382E" w14:textId="77777777" w:rsidR="00A551C7" w:rsidRDefault="00A551C7">
      <w:r>
        <w:t>• Romans 6:3 – "Or do you not know that as many of us as were baptized into Christ Jesus were baptized into His death?"</w:t>
      </w:r>
    </w:p>
    <w:p w14:paraId="4DD2BF10" w14:textId="77777777" w:rsidR="00A551C7" w:rsidRDefault="00A551C7"/>
    <w:p w14:paraId="6775FBF7" w14:textId="77777777" w:rsidR="00A551C7" w:rsidRPr="00A551C7" w:rsidRDefault="00A551C7">
      <w:pPr>
        <w:rPr>
          <w:b/>
        </w:rPr>
      </w:pPr>
      <w:r w:rsidRPr="00A551C7">
        <w:rPr>
          <w:b/>
        </w:rPr>
        <w:t xml:space="preserve"> 7. Other Relevant Insights</w:t>
      </w:r>
    </w:p>
    <w:p w14:paraId="67D3D4DF" w14:textId="77777777" w:rsidR="00A551C7" w:rsidRDefault="00A551C7">
      <w:r>
        <w:t xml:space="preserve">In the Greco-Roman world, initiation rites into mystery religions often involved washings, but Christian baptism was radically different. It was public, linked directly to historical events (the death and resurrection of Jesus), and bound up with high ethical demands and a lifelong commitment to a local, visible community. </w:t>
      </w:r>
    </w:p>
    <w:p w14:paraId="720B83A9" w14:textId="77777777" w:rsidR="00A551C7" w:rsidRDefault="00A551C7"/>
    <w:p w14:paraId="05C59D23" w14:textId="77777777" w:rsidR="00A551C7" w:rsidRDefault="00A551C7">
      <w:r>
        <w:t>Furthermore, the shift from John’s preparatory baptism to Christian baptism in the name of the Trinity marks the transition into the New Covenant era. John's baptism pointed forward to the coming Kingdom; Christian baptism looks back to the accomplished work of Christ on the cross and looks upward to the reigning, Triune Lord.</w:t>
      </w:r>
    </w:p>
    <w:p w14:paraId="2ACCF604" w14:textId="77777777" w:rsidR="00A551C7" w:rsidRDefault="00A551C7"/>
    <w:p w14:paraId="644A5F68" w14:textId="77777777" w:rsidR="00A551C7" w:rsidRPr="00A551C7" w:rsidRDefault="00A551C7">
      <w:pPr>
        <w:rPr>
          <w:b/>
        </w:rPr>
      </w:pPr>
      <w:r w:rsidRPr="00A551C7">
        <w:rPr>
          <w:b/>
        </w:rPr>
        <w:t xml:space="preserve"> 8. References</w:t>
      </w:r>
    </w:p>
    <w:p w14:paraId="39967497" w14:textId="77777777" w:rsidR="00A551C7" w:rsidRDefault="00A551C7">
      <w:r>
        <w:t>• BDAG Greek-English Lexicon of the New Testament and Other Early Christian Literature</w:t>
      </w:r>
    </w:p>
    <w:p w14:paraId="128FBCF8" w14:textId="77777777" w:rsidR="00A551C7" w:rsidRDefault="00A551C7">
      <w:r>
        <w:t>• Theological Dictionary of the New Testament (TDNT / Little Kittel)</w:t>
      </w:r>
    </w:p>
    <w:p w14:paraId="56EE40A2" w14:textId="77777777" w:rsidR="00A551C7" w:rsidRDefault="00A551C7">
      <w:r>
        <w:t>• Thayer's Greek-English Lexicon of the New Testament</w:t>
      </w:r>
    </w:p>
    <w:p w14:paraId="4B36F06F" w14:textId="77777777" w:rsidR="00A551C7" w:rsidRDefault="00A551C7">
      <w:r>
        <w:t>• Vine's Expository Dictionary of New Testament Words</w:t>
      </w:r>
    </w:p>
    <w:p w14:paraId="0AB51352" w14:textId="15B2A0A1" w:rsidR="004C5552" w:rsidRDefault="00A551C7">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51C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DEBC"/>
  <w15:chartTrackingRefBased/>
  <w15:docId w15:val="{57E05E16-F040-499B-842B-E465ADEF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5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C7"/>
    <w:rPr>
      <w:rFonts w:eastAsiaTheme="majorEastAsia" w:cstheme="majorBidi"/>
      <w:color w:val="272727" w:themeColor="text1" w:themeTint="D8"/>
    </w:rPr>
  </w:style>
  <w:style w:type="paragraph" w:styleId="Title">
    <w:name w:val="Title"/>
    <w:basedOn w:val="Normal"/>
    <w:next w:val="Normal"/>
    <w:link w:val="TitleChar"/>
    <w:uiPriority w:val="10"/>
    <w:qFormat/>
    <w:rsid w:val="00A55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C7"/>
    <w:pPr>
      <w:spacing w:before="160"/>
      <w:jc w:val="center"/>
    </w:pPr>
    <w:rPr>
      <w:i/>
      <w:iCs/>
      <w:color w:val="404040" w:themeColor="text1" w:themeTint="BF"/>
    </w:rPr>
  </w:style>
  <w:style w:type="character" w:customStyle="1" w:styleId="QuoteChar">
    <w:name w:val="Quote Char"/>
    <w:basedOn w:val="DefaultParagraphFont"/>
    <w:link w:val="Quote"/>
    <w:uiPriority w:val="29"/>
    <w:rsid w:val="00A551C7"/>
    <w:rPr>
      <w:i/>
      <w:iCs/>
      <w:color w:val="404040" w:themeColor="text1" w:themeTint="BF"/>
    </w:rPr>
  </w:style>
  <w:style w:type="paragraph" w:styleId="ListParagraph">
    <w:name w:val="List Paragraph"/>
    <w:basedOn w:val="Normal"/>
    <w:uiPriority w:val="34"/>
    <w:qFormat/>
    <w:rsid w:val="00A551C7"/>
    <w:pPr>
      <w:ind w:left="720"/>
      <w:contextualSpacing/>
    </w:pPr>
  </w:style>
  <w:style w:type="character" w:styleId="IntenseEmphasis">
    <w:name w:val="Intense Emphasis"/>
    <w:basedOn w:val="DefaultParagraphFont"/>
    <w:uiPriority w:val="21"/>
    <w:qFormat/>
    <w:rsid w:val="00A551C7"/>
    <w:rPr>
      <w:i/>
      <w:iCs/>
      <w:color w:val="2E74B5" w:themeColor="accent1" w:themeShade="BF"/>
    </w:rPr>
  </w:style>
  <w:style w:type="paragraph" w:styleId="IntenseQuote">
    <w:name w:val="Intense Quote"/>
    <w:basedOn w:val="Normal"/>
    <w:next w:val="Normal"/>
    <w:link w:val="IntenseQuoteChar"/>
    <w:uiPriority w:val="30"/>
    <w:qFormat/>
    <w:rsid w:val="00A551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51C7"/>
    <w:rPr>
      <w:i/>
      <w:iCs/>
      <w:color w:val="2E74B5" w:themeColor="accent1" w:themeShade="BF"/>
    </w:rPr>
  </w:style>
  <w:style w:type="character" w:styleId="IntenseReference">
    <w:name w:val="Intense Reference"/>
    <w:basedOn w:val="DefaultParagraphFont"/>
    <w:uiPriority w:val="32"/>
    <w:qFormat/>
    <w:rsid w:val="00A551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1040</Words>
  <Characters>5410</Characters>
  <Application>Microsoft Office Word</Application>
  <DocSecurity>0</DocSecurity>
  <Lines>104</Lines>
  <Paragraphs>56</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