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81F03" w14:textId="77777777" w:rsidR="00D95B02" w:rsidRPr="00D95B02" w:rsidRDefault="00D95B02">
      <w:pPr>
        <w:rPr>
          <w:b/>
        </w:rPr>
      </w:pPr>
      <w:r w:rsidRPr="00D95B02">
        <w:rPr>
          <w:b/>
        </w:rPr>
        <w:t>ANGEL - ( aggelos , Strong's G32 )</w:t>
      </w:r>
    </w:p>
    <w:p w14:paraId="08E4DAD9" w14:textId="77777777" w:rsidR="00D95B02" w:rsidRDefault="00D95B02">
      <w:r w:rsidRPr="00D95B02">
        <w:rPr>
          <w:b/>
        </w:rPr>
        <w:t>Summary:</w:t>
      </w:r>
    </w:p>
    <w:p w14:paraId="5B05A5F6" w14:textId="77777777" w:rsidR="00D95B02" w:rsidRDefault="00D95B02">
      <w:r>
        <w:t>The English word "angel" translates the Greek term aggelos, which fundamentally designates a messenger, whether human or heavenly. In Matthew 28:2, the word refers to a heavenly messenger sent directly from the presence of God to execute His divine will—specifically, an angelic being who descends to roll away the stone from the tomb of the resurrected Christ. Far from being merely symbolic or abstract, this heavenly messenger acts as a concrete agent of divine intervention, demonstrating the active involvement of the heavenly realm in human history and central redemptive events.</w:t>
      </w:r>
    </w:p>
    <w:p w14:paraId="1E761DEC" w14:textId="77777777" w:rsidR="00D95B02" w:rsidRDefault="00D95B02"/>
    <w:p w14:paraId="62B20A33" w14:textId="77777777" w:rsidR="00D95B02" w:rsidRDefault="00D95B02">
      <w:r w:rsidRPr="00D95B02">
        <w:rPr>
          <w:b/>
        </w:rPr>
        <w:t>Full Study:</w:t>
      </w:r>
    </w:p>
    <w:p w14:paraId="640489F2" w14:textId="77777777" w:rsidR="00D95B02" w:rsidRDefault="00D95B02"/>
    <w:p w14:paraId="5F03AC46" w14:textId="77777777" w:rsidR="00D95B02" w:rsidRPr="00D95B02" w:rsidRDefault="00D95B02">
      <w:pPr>
        <w:rPr>
          <w:b/>
        </w:rPr>
      </w:pPr>
      <w:r w:rsidRPr="00D95B02">
        <w:rPr>
          <w:b/>
        </w:rPr>
        <w:t>1. Word Picture / Background</w:t>
      </w:r>
    </w:p>
    <w:p w14:paraId="1FBFF51B" w14:textId="77777777" w:rsidR="00D95B02" w:rsidRDefault="00D95B02">
      <w:r>
        <w:t>- The root idea behind aggelos is that of an envoy, delegate, or one who is sent with a specific message or commission.</w:t>
      </w:r>
    </w:p>
    <w:p w14:paraId="61EDCAD7" w14:textId="77777777" w:rsidR="00D95B02" w:rsidRDefault="00D95B02">
      <w:r>
        <w:t>- In the ancient Greco-Roman world, an aggelos was a herald or messenger who represented a king or official, carrying their authority and speaking with their voice.</w:t>
      </w:r>
    </w:p>
    <w:p w14:paraId="5320BB3A" w14:textId="77777777" w:rsidR="00D95B02" w:rsidRDefault="00D95B02">
      <w:r>
        <w:t>- In the biblical world, this concept is elevated: these beings serve as the celestial court and administrative agents of Almighty God, moving between the heavenly realm and the earthly sphere to accomplish His purposes.</w:t>
      </w:r>
    </w:p>
    <w:p w14:paraId="16D9617C" w14:textId="77777777" w:rsidR="00D95B02" w:rsidRDefault="00D95B02"/>
    <w:p w14:paraId="68DC7BCE" w14:textId="77777777" w:rsidR="00D95B02" w:rsidRPr="00D95B02" w:rsidRDefault="00D95B02">
      <w:pPr>
        <w:rPr>
          <w:b/>
        </w:rPr>
      </w:pPr>
      <w:r w:rsidRPr="00D95B02">
        <w:rPr>
          <w:b/>
        </w:rPr>
        <w:t>2. Meaning / Lexical Definition</w:t>
      </w:r>
    </w:p>
    <w:p w14:paraId="7B1A6CC4" w14:textId="77777777" w:rsidR="00D95B02" w:rsidRDefault="00D95B02">
      <w:r>
        <w:t xml:space="preserve">- Aggelos (noun) carries the primary meaning of a messenger, envoy, or one sent. </w:t>
      </w:r>
    </w:p>
    <w:p w14:paraId="7DBA3D1E" w14:textId="77777777" w:rsidR="00D95B02" w:rsidRDefault="00D95B02">
      <w:r>
        <w:t>- When applied to supernatural beings in the New Testament, it denotes a spiritual, heavenly messenger—an angel.</w:t>
      </w:r>
    </w:p>
    <w:p w14:paraId="443F3B17" w14:textId="77777777" w:rsidR="00D95B02" w:rsidRDefault="00D95B02">
      <w:r>
        <w:t>- The term focuses primarily on function (what they do—bring a message or execute a divine errand) rather than strictly on nature, though their supernatural and heavenly origin is always presupposed in these contexts.</w:t>
      </w:r>
    </w:p>
    <w:p w14:paraId="25A45184" w14:textId="77777777" w:rsidR="00D95B02" w:rsidRDefault="00D95B02"/>
    <w:p w14:paraId="1A4C3877" w14:textId="77777777" w:rsidR="00D95B02" w:rsidRPr="00D95B02" w:rsidRDefault="00D95B02">
      <w:pPr>
        <w:rPr>
          <w:b/>
        </w:rPr>
      </w:pPr>
      <w:r w:rsidRPr="00D95B02">
        <w:rPr>
          <w:b/>
        </w:rPr>
        <w:t>3. Usage and Word Pictures</w:t>
      </w:r>
    </w:p>
    <w:p w14:paraId="1E0B401D" w14:textId="77777777" w:rsidR="00D95B02" w:rsidRDefault="00D95B02">
      <w:r>
        <w:t>- Throughout the New Testament, aggelos is used over 170 times, predominantly referring to heavenly angels, though occasionally applied to human messengers (such as John the Baptist's messengers in Luke 7:24).</w:t>
      </w:r>
    </w:p>
    <w:p w14:paraId="1BA30143" w14:textId="77777777" w:rsidR="00D95B02" w:rsidRDefault="00D95B02">
      <w:r>
        <w:t>- When associated with divine manifestations, angels frequently appear in contexts of great awe, divine glory, and decisive turning points in redemptive history (such as the birth, resurrection, and eventual return of Christ).</w:t>
      </w:r>
    </w:p>
    <w:p w14:paraId="1F49322A" w14:textId="77777777" w:rsidR="00D95B02" w:rsidRDefault="00D95B02">
      <w:r>
        <w:t>- In narrative scenes, their presence often signals a profound intersection between heaven and earth, where God's sovereign intervention breaks into the ordinary flow of human time and space.</w:t>
      </w:r>
    </w:p>
    <w:p w14:paraId="2E55E13E" w14:textId="77777777" w:rsidR="00D95B02" w:rsidRDefault="00D95B02"/>
    <w:p w14:paraId="42BE20FA" w14:textId="77777777" w:rsidR="00D95B02" w:rsidRPr="00D95B02" w:rsidRDefault="00D95B02">
      <w:pPr>
        <w:rPr>
          <w:b/>
        </w:rPr>
      </w:pPr>
      <w:r w:rsidRPr="00D95B02">
        <w:rPr>
          <w:b/>
        </w:rPr>
        <w:t>4. Theological Implications</w:t>
      </w:r>
    </w:p>
    <w:p w14:paraId="19C6EE79" w14:textId="77777777" w:rsidR="00D95B02" w:rsidRDefault="00D95B02">
      <w:r>
        <w:t>- Angels are created spiritual beings who serve as ministers of God, executing His commands and worshipping in His immediate presence.</w:t>
      </w:r>
    </w:p>
    <w:p w14:paraId="500AAF90" w14:textId="77777777" w:rsidR="00D95B02" w:rsidRDefault="00D95B02">
      <w:r>
        <w:t>- The appearance of an angel at the empty tomb underscores the absolute divine authority behind the resurrection; it is God Himself testifying to the victory of His Son over death.</w:t>
      </w:r>
    </w:p>
    <w:p w14:paraId="7D72D58C" w14:textId="77777777" w:rsidR="00D95B02" w:rsidRDefault="00D95B02">
      <w:r>
        <w:t>- Heavenly messengers highlight the reality of the unseen spiritual realm, reminding believers that human history is not abandoned to natural forces alone, but is closely monitored and actively engaged by heavenly hosts under God's supreme rule.</w:t>
      </w:r>
    </w:p>
    <w:p w14:paraId="32222E6C" w14:textId="77777777" w:rsidR="00D95B02" w:rsidRDefault="00D95B02"/>
    <w:p w14:paraId="2FDAA0C6" w14:textId="77777777" w:rsidR="00D95B02" w:rsidRPr="00D95B02" w:rsidRDefault="00D95B02">
      <w:pPr>
        <w:rPr>
          <w:b/>
        </w:rPr>
      </w:pPr>
      <w:r w:rsidRPr="00D95B02">
        <w:rPr>
          <w:b/>
        </w:rPr>
        <w:t>5. Contextual Nuance in the Passage</w:t>
      </w:r>
    </w:p>
    <w:p w14:paraId="3D2F3BD1" w14:textId="77777777" w:rsidR="00D95B02" w:rsidRDefault="00D95B02">
      <w:r>
        <w:t>- In Matthew 28:2, "And behold, there was a great earthquake; for an angel of the Lord descended from heaven, and came and rolled back the stone from the door, and sat on it," the angel functions as an active participant in the resurrection narrative.</w:t>
      </w:r>
    </w:p>
    <w:p w14:paraId="0449E68F" w14:textId="77777777" w:rsidR="00D95B02" w:rsidRDefault="00D95B02">
      <w:r>
        <w:t>- This aggelos does not merely report the resurrection; he visibly alters the physical barrier of the tomb, striking terror into the guards and opening the way for witnesses to see that the tomb is empty.</w:t>
      </w:r>
    </w:p>
    <w:p w14:paraId="0DD53EEE" w14:textId="77777777" w:rsidR="00D95B02" w:rsidRDefault="00D95B02">
      <w:r>
        <w:t>- The descriptor "of the Lord" emphasizes that this being operates under direct divine authority, serving as Yahweh's accredited representative at the climax of the Gospels.</w:t>
      </w:r>
    </w:p>
    <w:p w14:paraId="35EF896E" w14:textId="77777777" w:rsidR="00D95B02" w:rsidRDefault="00D95B02"/>
    <w:p w14:paraId="2010B455" w14:textId="77777777" w:rsidR="00D95B02" w:rsidRPr="00D95B02" w:rsidRDefault="00D95B02">
      <w:pPr>
        <w:rPr>
          <w:b/>
        </w:rPr>
      </w:pPr>
      <w:r w:rsidRPr="00D95B02">
        <w:rPr>
          <w:b/>
        </w:rPr>
        <w:t>6. Key Uses in Other Verses (NKJV)</w:t>
      </w:r>
    </w:p>
    <w:p w14:paraId="64C8F3C8" w14:textId="77777777" w:rsidR="00D95B02" w:rsidRDefault="00D95B02">
      <w:r>
        <w:t>- Matthew 1:20 - "But while he thought about these things, behold, an angel of the Lord appeared to him in a dream, saying, 'Joseph, son of David, do not be afraid to take to you Mary your wife, for that which is conceived in her is of the Holy Spirit.'"</w:t>
      </w:r>
    </w:p>
    <w:p w14:paraId="229A05AF" w14:textId="77777777" w:rsidR="00D95B02" w:rsidRDefault="00D95B02">
      <w:r>
        <w:t>- Luke 2:9 - "And behold, an angel of the Lord stood before them, and the glory of the Lord shone around them, and they were greatly afraid."</w:t>
      </w:r>
    </w:p>
    <w:p w14:paraId="46A3BFB9" w14:textId="77777777" w:rsidR="00D95B02" w:rsidRDefault="00D95B02">
      <w:r>
        <w:t>- Hebrews 1:14 - "Are they not all ministering spirits sent forth to minister for those who will inherit salvation?"</w:t>
      </w:r>
    </w:p>
    <w:p w14:paraId="594366C4" w14:textId="77777777" w:rsidR="00D95B02" w:rsidRDefault="00D95B02">
      <w:r>
        <w:t>- Revelation 22:8 - "Now I, John, saw and heard these things. And when I heard and saw, I fell down to worship before the feet of the angel who showed me these things."</w:t>
      </w:r>
    </w:p>
    <w:p w14:paraId="2F876902" w14:textId="77777777" w:rsidR="00D95B02" w:rsidRDefault="00D95B02"/>
    <w:p w14:paraId="7F16DCE0" w14:textId="77777777" w:rsidR="00D95B02" w:rsidRPr="00D95B02" w:rsidRDefault="00D95B02">
      <w:pPr>
        <w:rPr>
          <w:b/>
        </w:rPr>
      </w:pPr>
      <w:r w:rsidRPr="00D95B02">
        <w:rPr>
          <w:b/>
        </w:rPr>
        <w:t>7. Other Relevant Insights</w:t>
      </w:r>
    </w:p>
    <w:p w14:paraId="06546A84" w14:textId="77777777" w:rsidR="00D95B02" w:rsidRDefault="00D95B02">
      <w:r>
        <w:t>- The reaction to the presence of an angel in Scripture is almost universally fear or overwhelming awe, reflecting the holiness and majesty of the God whom they represent.</w:t>
      </w:r>
    </w:p>
    <w:p w14:paraId="4ABF8407" w14:textId="77777777" w:rsidR="00D95B02" w:rsidRDefault="00D95B02">
      <w:r>
        <w:t>- Even the physical description in Matthew 28:3—whose countenance was like lightning and clothing as white as snow—reinforces the unearthly purity and heavenly origin denoted by aggelos.</w:t>
      </w:r>
    </w:p>
    <w:p w14:paraId="0FEDD57A" w14:textId="77777777" w:rsidR="00D95B02" w:rsidRDefault="00D95B02"/>
    <w:p w14:paraId="109ABC12" w14:textId="77777777" w:rsidR="00D95B02" w:rsidRPr="00D95B02" w:rsidRDefault="00D95B02">
      <w:pPr>
        <w:rPr>
          <w:b/>
        </w:rPr>
      </w:pPr>
      <w:r w:rsidRPr="00D95B02">
        <w:rPr>
          <w:b/>
        </w:rPr>
        <w:t>8. References</w:t>
      </w:r>
    </w:p>
    <w:p w14:paraId="442FA852" w14:textId="77777777" w:rsidR="00D95B02" w:rsidRDefault="00D95B02">
      <w:r>
        <w:t>- BDAG (A Greek-English Lexicon of the New Testament and Other Early Christian Literature)</w:t>
      </w:r>
    </w:p>
    <w:p w14:paraId="40F3D9C1" w14:textId="77777777" w:rsidR="00D95B02" w:rsidRDefault="00D95B02">
      <w:r>
        <w:t>- TDNT (Theological Dictionary of the New Testament)</w:t>
      </w:r>
    </w:p>
    <w:p w14:paraId="274D63D2" w14:textId="77777777" w:rsidR="00D95B02" w:rsidRDefault="00D95B02">
      <w:r>
        <w:t>- NIDNTTE (New International Dictionary of New Testament Theology and Exegesis)</w:t>
      </w:r>
    </w:p>
    <w:p w14:paraId="65ECCE4B" w14:textId="77777777" w:rsidR="00D95B02" w:rsidRDefault="00D95B02">
      <w:r>
        <w:t>- Vine's Expository Dictionary of New Testament Words</w:t>
      </w:r>
    </w:p>
    <w:p w14:paraId="28246E75" w14:textId="48B2F69A" w:rsidR="004C5552" w:rsidRDefault="00D95B02">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B0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5B02"/>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2EBA5"/>
  <w15:chartTrackingRefBased/>
  <w15:docId w15:val="{A4360D61-8E55-49EC-A030-816443E59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5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5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B02"/>
    <w:rPr>
      <w:rFonts w:eastAsiaTheme="majorEastAsia" w:cstheme="majorBidi"/>
      <w:color w:val="272727" w:themeColor="text1" w:themeTint="D8"/>
    </w:rPr>
  </w:style>
  <w:style w:type="paragraph" w:styleId="Title">
    <w:name w:val="Title"/>
    <w:basedOn w:val="Normal"/>
    <w:next w:val="Normal"/>
    <w:link w:val="TitleChar"/>
    <w:uiPriority w:val="10"/>
    <w:qFormat/>
    <w:rsid w:val="00D95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B02"/>
    <w:pPr>
      <w:spacing w:before="160"/>
      <w:jc w:val="center"/>
    </w:pPr>
    <w:rPr>
      <w:i/>
      <w:iCs/>
      <w:color w:val="404040" w:themeColor="text1" w:themeTint="BF"/>
    </w:rPr>
  </w:style>
  <w:style w:type="character" w:customStyle="1" w:styleId="QuoteChar">
    <w:name w:val="Quote Char"/>
    <w:basedOn w:val="DefaultParagraphFont"/>
    <w:link w:val="Quote"/>
    <w:uiPriority w:val="29"/>
    <w:rsid w:val="00D95B02"/>
    <w:rPr>
      <w:i/>
      <w:iCs/>
      <w:color w:val="404040" w:themeColor="text1" w:themeTint="BF"/>
    </w:rPr>
  </w:style>
  <w:style w:type="paragraph" w:styleId="ListParagraph">
    <w:name w:val="List Paragraph"/>
    <w:basedOn w:val="Normal"/>
    <w:uiPriority w:val="34"/>
    <w:qFormat/>
    <w:rsid w:val="00D95B02"/>
    <w:pPr>
      <w:ind w:left="720"/>
      <w:contextualSpacing/>
    </w:pPr>
  </w:style>
  <w:style w:type="character" w:styleId="IntenseEmphasis">
    <w:name w:val="Intense Emphasis"/>
    <w:basedOn w:val="DefaultParagraphFont"/>
    <w:uiPriority w:val="21"/>
    <w:qFormat/>
    <w:rsid w:val="00D95B02"/>
    <w:rPr>
      <w:i/>
      <w:iCs/>
      <w:color w:val="2E74B5" w:themeColor="accent1" w:themeShade="BF"/>
    </w:rPr>
  </w:style>
  <w:style w:type="paragraph" w:styleId="IntenseQuote">
    <w:name w:val="Intense Quote"/>
    <w:basedOn w:val="Normal"/>
    <w:next w:val="Normal"/>
    <w:link w:val="IntenseQuoteChar"/>
    <w:uiPriority w:val="30"/>
    <w:qFormat/>
    <w:rsid w:val="00D95B0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5B02"/>
    <w:rPr>
      <w:i/>
      <w:iCs/>
      <w:color w:val="2E74B5" w:themeColor="accent1" w:themeShade="BF"/>
    </w:rPr>
  </w:style>
  <w:style w:type="character" w:styleId="IntenseReference">
    <w:name w:val="Intense Reference"/>
    <w:basedOn w:val="DefaultParagraphFont"/>
    <w:uiPriority w:val="32"/>
    <w:qFormat/>
    <w:rsid w:val="00D95B0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806</Words>
  <Characters>4193</Characters>
  <Application>Microsoft Office Word</Application>
  <DocSecurity>0</DocSecurity>
  <Lines>80</Lines>
  <Paragraphs>43</Paragraphs>
  <ScaleCrop>false</ScaleCrop>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2026-08-13T02:34:00Z</dcterms:modified>
</cp:coreProperties>
</file>