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AC77C" w14:textId="77777777" w:rsidR="004A3D2E" w:rsidRPr="004A3D2E" w:rsidRDefault="004A3D2E">
      <w:pPr>
        <w:rPr>
          <w:b/>
        </w:rPr>
      </w:pPr>
      <w:r w:rsidRPr="004A3D2E">
        <w:rPr>
          <w:b/>
        </w:rPr>
        <w:t>TEACHING - ( didasko , Strong's G1321 )</w:t>
      </w:r>
    </w:p>
    <w:p w14:paraId="1DD5BD7D" w14:textId="77777777" w:rsidR="004A3D2E" w:rsidRDefault="004A3D2E">
      <w:r w:rsidRPr="004A3D2E">
        <w:rPr>
          <w:b/>
        </w:rPr>
        <w:t>Summary:</w:t>
      </w:r>
    </w:p>
    <w:p w14:paraId="5A78C92B" w14:textId="77777777" w:rsidR="004A3D2E" w:rsidRDefault="004A3D2E">
      <w:r>
        <w:t>The Greek term didasko fundamentally means to hold discourse with others in order to instruct them, impart doctrine, or instill precepts. In the context of the Great Commission in Matthew 28:20, it represents the ongoing, life-shaping process of passing down the truths of Christ so that disciples are not merely informed, but thoroughly transformed in their obedience to all that Jesus commanded.</w:t>
      </w:r>
    </w:p>
    <w:p w14:paraId="7AC56D4D" w14:textId="77777777" w:rsidR="004A3D2E" w:rsidRDefault="004A3D2E"/>
    <w:p w14:paraId="12B2D320" w14:textId="77777777" w:rsidR="004A3D2E" w:rsidRDefault="004A3D2E">
      <w:r w:rsidRPr="004A3D2E">
        <w:rPr>
          <w:b/>
        </w:rPr>
        <w:t>Full Study:</w:t>
      </w:r>
    </w:p>
    <w:p w14:paraId="2E7C8DB2" w14:textId="77777777" w:rsidR="004A3D2E" w:rsidRDefault="004A3D2E"/>
    <w:p w14:paraId="7897BF55" w14:textId="77777777" w:rsidR="004A3D2E" w:rsidRPr="004A3D2E" w:rsidRDefault="004A3D2E">
      <w:pPr>
        <w:rPr>
          <w:b/>
        </w:rPr>
      </w:pPr>
      <w:r w:rsidRPr="004A3D2E">
        <w:rPr>
          <w:b/>
        </w:rPr>
        <w:t>1. Word Picture / Background</w:t>
      </w:r>
    </w:p>
    <w:p w14:paraId="4963483D" w14:textId="77777777" w:rsidR="004A3D2E" w:rsidRDefault="004A3D2E">
      <w:r>
        <w:t>• Rooted in ancient educational traditions where teaching was rarely a mere academic lecture, instruction was an immersive apprenticeship.</w:t>
      </w:r>
    </w:p>
    <w:p w14:paraId="1803C942" w14:textId="77777777" w:rsidR="004A3D2E" w:rsidRDefault="004A3D2E">
      <w:r>
        <w:t>• The master-disciple relationship in the ancient world involved the transfer of both knowledge and way of life; the learner absorbed the ethos, habits, and worldview of the teacher.</w:t>
      </w:r>
    </w:p>
    <w:p w14:paraId="69462961" w14:textId="77777777" w:rsidR="004A3D2E" w:rsidRDefault="004A3D2E">
      <w:r>
        <w:t>• In the Greco-Roman and Jewish worlds, teaching was authoritative, calling for submission to the truth being delivered rather than mere debate.</w:t>
      </w:r>
    </w:p>
    <w:p w14:paraId="1573BADD" w14:textId="77777777" w:rsidR="004A3D2E" w:rsidRDefault="004A3D2E"/>
    <w:p w14:paraId="5876A551" w14:textId="77777777" w:rsidR="004A3D2E" w:rsidRPr="004A3D2E" w:rsidRDefault="004A3D2E">
      <w:pPr>
        <w:rPr>
          <w:b/>
        </w:rPr>
      </w:pPr>
      <w:r w:rsidRPr="004A3D2E">
        <w:rPr>
          <w:b/>
        </w:rPr>
        <w:t>2. Meaning / Lexical Definition</w:t>
      </w:r>
    </w:p>
    <w:p w14:paraId="0BB49C57" w14:textId="77777777" w:rsidR="004A3D2E" w:rsidRDefault="004A3D2E">
      <w:r>
        <w:t>• To hold discourse with someone, to instruct, or to impart instruction.</w:t>
      </w:r>
    </w:p>
    <w:p w14:paraId="3499D7F6" w14:textId="77777777" w:rsidR="004A3D2E" w:rsidRDefault="004A3D2E">
      <w:r>
        <w:t>• To explain or interpret divine truth so that it influences moral conduct and shapes faith.</w:t>
      </w:r>
    </w:p>
    <w:p w14:paraId="25B0B9FD" w14:textId="77777777" w:rsidR="004A3D2E" w:rsidRDefault="004A3D2E">
      <w:r>
        <w:t>• To instill doctrine, precepts, and the practical demands of God's kingdom upon the listener.</w:t>
      </w:r>
    </w:p>
    <w:p w14:paraId="1BF41A29" w14:textId="77777777" w:rsidR="004A3D2E" w:rsidRDefault="004A3D2E"/>
    <w:p w14:paraId="5DD9CFE5" w14:textId="77777777" w:rsidR="004A3D2E" w:rsidRPr="004A3D2E" w:rsidRDefault="004A3D2E">
      <w:pPr>
        <w:rPr>
          <w:b/>
        </w:rPr>
      </w:pPr>
      <w:r w:rsidRPr="004A3D2E">
        <w:rPr>
          <w:b/>
        </w:rPr>
        <w:t>3. Usage and Word Pictures</w:t>
      </w:r>
    </w:p>
    <w:p w14:paraId="6CB67010" w14:textId="77777777" w:rsidR="004A3D2E" w:rsidRDefault="004A3D2E">
      <w:r>
        <w:t>• The present active participle form used in Matthew 28:20 denotes continuous, habitual action—disciples are to be continually instructed day by day.</w:t>
      </w:r>
    </w:p>
    <w:p w14:paraId="48A1819D" w14:textId="77777777" w:rsidR="004A3D2E" w:rsidRDefault="004A3D2E">
      <w:r>
        <w:t>• Instruction in the New Testament is deeply practical, moving from the intellect into the daily lifestyle of the believer.</w:t>
      </w:r>
    </w:p>
    <w:p w14:paraId="61823718" w14:textId="77777777" w:rsidR="004A3D2E" w:rsidRDefault="004A3D2E">
      <w:r>
        <w:t>• It functions as a foundational pillar for spiritual maturity, anchoring the believer against deception and drift.</w:t>
      </w:r>
    </w:p>
    <w:p w14:paraId="1F3E31D3" w14:textId="77777777" w:rsidR="004A3D2E" w:rsidRDefault="004A3D2E"/>
    <w:p w14:paraId="13BA143A" w14:textId="77777777" w:rsidR="004A3D2E" w:rsidRPr="004A3D2E" w:rsidRDefault="004A3D2E">
      <w:pPr>
        <w:rPr>
          <w:b/>
        </w:rPr>
      </w:pPr>
      <w:r w:rsidRPr="004A3D2E">
        <w:rPr>
          <w:b/>
        </w:rPr>
        <w:t>4. Theological Implications</w:t>
      </w:r>
    </w:p>
    <w:p w14:paraId="10C6198D" w14:textId="77777777" w:rsidR="004A3D2E" w:rsidRDefault="004A3D2E">
      <w:r>
        <w:t>• Christian teaching is inextricably linked to the person and authority of Jesus Christ; His commands are the ultimate curriculum.</w:t>
      </w:r>
    </w:p>
    <w:p w14:paraId="0FDC9EB6" w14:textId="77777777" w:rsidR="004A3D2E" w:rsidRDefault="004A3D2E">
      <w:r>
        <w:t>• The content of this instruction is not human philosophy, but divine revelation communicated through the apostles and preserved in Scripture.</w:t>
      </w:r>
    </w:p>
    <w:p w14:paraId="4E8FA133" w14:textId="77777777" w:rsidR="004A3D2E" w:rsidRDefault="004A3D2E">
      <w:r>
        <w:t>• True spiritual instruction necessarily aims at obedience ("observing all things that I have commanded you"), bridging the gap between orthodoxy (right belief) and orthopraxy (right practice).</w:t>
      </w:r>
    </w:p>
    <w:p w14:paraId="53CC17DB" w14:textId="77777777" w:rsidR="004A3D2E" w:rsidRDefault="004A3D2E"/>
    <w:p w14:paraId="6273D28E" w14:textId="77777777" w:rsidR="004A3D2E" w:rsidRPr="004A3D2E" w:rsidRDefault="004A3D2E">
      <w:pPr>
        <w:rPr>
          <w:b/>
        </w:rPr>
      </w:pPr>
      <w:r w:rsidRPr="004A3D2E">
        <w:rPr>
          <w:b/>
        </w:rPr>
        <w:t>5. Contextual Nuance in the Passage</w:t>
      </w:r>
    </w:p>
    <w:p w14:paraId="7F68A1ED" w14:textId="77777777" w:rsidR="004A3D2E" w:rsidRDefault="004A3D2E">
      <w:r>
        <w:t>• In Matthew 28:20, didasko forms the second half of the grand mandate given by the risen Christ, following immediately after baptizing.</w:t>
      </w:r>
    </w:p>
    <w:p w14:paraId="13377C9F" w14:textId="77777777" w:rsidR="004A3D2E" w:rsidRDefault="004A3D2E">
      <w:r>
        <w:t>• While making disciples and baptizing initiate a person into the covenant community, teaching sustains, guards, and matures them within that community.</w:t>
      </w:r>
    </w:p>
    <w:p w14:paraId="413A5AA5" w14:textId="77777777" w:rsidR="004A3D2E" w:rsidRDefault="004A3D2E">
      <w:r>
        <w:t>• The scope is comprehensive—"all things that I have commanded you"—leaving no area of life untouched by the lordship of Christ.</w:t>
      </w:r>
    </w:p>
    <w:p w14:paraId="7E500B08" w14:textId="77777777" w:rsidR="004A3D2E" w:rsidRDefault="004A3D2E"/>
    <w:p w14:paraId="019E5222" w14:textId="77777777" w:rsidR="004A3D2E" w:rsidRPr="004A3D2E" w:rsidRDefault="004A3D2E">
      <w:pPr>
        <w:rPr>
          <w:b/>
        </w:rPr>
      </w:pPr>
      <w:r w:rsidRPr="004A3D2E">
        <w:rPr>
          <w:b/>
        </w:rPr>
        <w:t>6. Key Uses in Other Verses (NKJV)</w:t>
      </w:r>
    </w:p>
    <w:p w14:paraId="748B47F1" w14:textId="77777777" w:rsidR="004A3D2E" w:rsidRDefault="004A3D2E">
      <w:r>
        <w:t>• Matthew 4:23 - And Jesus went about all Galilee, teaching in their synagogues, preaching the gospel of the kingdom, and healing all kinds of sickness and all kinds of disease among the people.</w:t>
      </w:r>
    </w:p>
    <w:p w14:paraId="102CB2DE" w14:textId="77777777" w:rsidR="004A3D2E" w:rsidRDefault="004A3D2E">
      <w:r>
        <w:t>• Matthew 7:29 - For He taught them as one having authority, and not as the scribes.</w:t>
      </w:r>
    </w:p>
    <w:p w14:paraId="36C2870F" w14:textId="77777777" w:rsidR="004A3D2E" w:rsidRDefault="004A3D2E">
      <w:r>
        <w:t>• Colossians 3:16 - Let the word of Christ dwell in you richly in all wisdom, teaching and admonishing one another in psalms and hymns and spiritual songs, singing with grace in your hearts to the Lord.</w:t>
      </w:r>
    </w:p>
    <w:p w14:paraId="7F97A03F" w14:textId="77777777" w:rsidR="004A3D2E" w:rsidRDefault="004A3D2E">
      <w:r>
        <w:t>• 2 Timothy 2:2 - And the things that you have heard from me among many witnesses, commit these to faithful men who will be able to teach others also.</w:t>
      </w:r>
    </w:p>
    <w:p w14:paraId="44134928" w14:textId="77777777" w:rsidR="004A3D2E" w:rsidRDefault="004A3D2E"/>
    <w:p w14:paraId="751C42EF" w14:textId="77777777" w:rsidR="004A3D2E" w:rsidRPr="004A3D2E" w:rsidRDefault="004A3D2E">
      <w:pPr>
        <w:rPr>
          <w:b/>
        </w:rPr>
      </w:pPr>
      <w:r w:rsidRPr="004A3D2E">
        <w:rPr>
          <w:b/>
        </w:rPr>
        <w:t>7. Other Relevant Insights</w:t>
      </w:r>
    </w:p>
    <w:p w14:paraId="459D6130" w14:textId="77777777" w:rsidR="004A3D2E" w:rsidRDefault="004A3D2E">
      <w:r>
        <w:t>• Effective teaching in the kingdom of God requires both divine content and a lifestyle that embodies the truth being proclaimed.</w:t>
      </w:r>
    </w:p>
    <w:p w14:paraId="25D9779C" w14:textId="77777777" w:rsidR="004A3D2E" w:rsidRDefault="004A3D2E">
      <w:r>
        <w:t>• The Great Commission implies that discipleship is never finished in this life; believers require ongoing instruction until Christ's return ("and lo, I am with you always, even to the end of the age").</w:t>
      </w:r>
    </w:p>
    <w:p w14:paraId="611826F5" w14:textId="77777777" w:rsidR="004A3D2E" w:rsidRDefault="004A3D2E"/>
    <w:p w14:paraId="42220FAD" w14:textId="77777777" w:rsidR="004A3D2E" w:rsidRPr="004A3D2E" w:rsidRDefault="004A3D2E">
      <w:pPr>
        <w:rPr>
          <w:b/>
        </w:rPr>
      </w:pPr>
      <w:r w:rsidRPr="004A3D2E">
        <w:rPr>
          <w:b/>
        </w:rPr>
        <w:t>8. References</w:t>
      </w:r>
    </w:p>
    <w:p w14:paraId="7A3E7FF4" w14:textId="77777777" w:rsidR="004A3D2E" w:rsidRDefault="004A3D2E">
      <w:r>
        <w:t>BDAG (A Greek-English Lexicon of the New Testament and Other Early Christian Literature)</w:t>
      </w:r>
    </w:p>
    <w:p w14:paraId="37A2745F" w14:textId="77777777" w:rsidR="004A3D2E" w:rsidRDefault="004A3D2E">
      <w:r>
        <w:t>TDNT (Theological Dictionary of the New Testament)</w:t>
      </w:r>
    </w:p>
    <w:p w14:paraId="0450DC71" w14:textId="77777777" w:rsidR="004A3D2E" w:rsidRDefault="004A3D2E">
      <w:r>
        <w:t>NIDNTTE (New International Dictionary of New Testament Theology and Exegesis)</w:t>
      </w:r>
    </w:p>
    <w:p w14:paraId="1458488A" w14:textId="77777777" w:rsidR="004A3D2E" w:rsidRDefault="004A3D2E">
      <w:r>
        <w:t>Vine's Expository Dictionary of New Testament Words</w:t>
      </w:r>
    </w:p>
    <w:p w14:paraId="5BBEC5A1" w14:textId="19E382CB" w:rsidR="004C5552" w:rsidRDefault="004A3D2E">
      <w:r>
        <w:t>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D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3D2E"/>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8730B"/>
  <w15:chartTrackingRefBased/>
  <w15:docId w15:val="{CB2AA1A0-EB7B-49C7-BCE6-89287E477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3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3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D2E"/>
    <w:rPr>
      <w:rFonts w:eastAsiaTheme="majorEastAsia" w:cstheme="majorBidi"/>
      <w:color w:val="272727" w:themeColor="text1" w:themeTint="D8"/>
    </w:rPr>
  </w:style>
  <w:style w:type="paragraph" w:styleId="Title">
    <w:name w:val="Title"/>
    <w:basedOn w:val="Normal"/>
    <w:next w:val="Normal"/>
    <w:link w:val="TitleChar"/>
    <w:uiPriority w:val="10"/>
    <w:qFormat/>
    <w:rsid w:val="004A3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D2E"/>
    <w:pPr>
      <w:spacing w:before="160"/>
      <w:jc w:val="center"/>
    </w:pPr>
    <w:rPr>
      <w:i/>
      <w:iCs/>
      <w:color w:val="404040" w:themeColor="text1" w:themeTint="BF"/>
    </w:rPr>
  </w:style>
  <w:style w:type="character" w:customStyle="1" w:styleId="QuoteChar">
    <w:name w:val="Quote Char"/>
    <w:basedOn w:val="DefaultParagraphFont"/>
    <w:link w:val="Quote"/>
    <w:uiPriority w:val="29"/>
    <w:rsid w:val="004A3D2E"/>
    <w:rPr>
      <w:i/>
      <w:iCs/>
      <w:color w:val="404040" w:themeColor="text1" w:themeTint="BF"/>
    </w:rPr>
  </w:style>
  <w:style w:type="paragraph" w:styleId="ListParagraph">
    <w:name w:val="List Paragraph"/>
    <w:basedOn w:val="Normal"/>
    <w:uiPriority w:val="34"/>
    <w:qFormat/>
    <w:rsid w:val="004A3D2E"/>
    <w:pPr>
      <w:ind w:left="720"/>
      <w:contextualSpacing/>
    </w:pPr>
  </w:style>
  <w:style w:type="character" w:styleId="IntenseEmphasis">
    <w:name w:val="Intense Emphasis"/>
    <w:basedOn w:val="DefaultParagraphFont"/>
    <w:uiPriority w:val="21"/>
    <w:qFormat/>
    <w:rsid w:val="004A3D2E"/>
    <w:rPr>
      <w:i/>
      <w:iCs/>
      <w:color w:val="2E74B5" w:themeColor="accent1" w:themeShade="BF"/>
    </w:rPr>
  </w:style>
  <w:style w:type="paragraph" w:styleId="IntenseQuote">
    <w:name w:val="Intense Quote"/>
    <w:basedOn w:val="Normal"/>
    <w:next w:val="Normal"/>
    <w:link w:val="IntenseQuoteChar"/>
    <w:uiPriority w:val="30"/>
    <w:qFormat/>
    <w:rsid w:val="004A3D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3D2E"/>
    <w:rPr>
      <w:i/>
      <w:iCs/>
      <w:color w:val="2E74B5" w:themeColor="accent1" w:themeShade="BF"/>
    </w:rPr>
  </w:style>
  <w:style w:type="character" w:styleId="IntenseReference">
    <w:name w:val="Intense Reference"/>
    <w:basedOn w:val="DefaultParagraphFont"/>
    <w:uiPriority w:val="32"/>
    <w:qFormat/>
    <w:rsid w:val="004A3D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644</Words>
  <Characters>3351</Characters>
  <Application>Microsoft Office Word</Application>
  <DocSecurity>0</DocSecurity>
  <Lines>64</Lines>
  <Paragraphs>35</Paragraphs>
  <ScaleCrop>false</ScaleCrop>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