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0A28" w14:textId="77777777" w:rsidR="00DE3F6A" w:rsidRPr="00DE3F6A" w:rsidRDefault="00DE3F6A">
      <w:pPr>
        <w:rPr>
          <w:b/>
        </w:rPr>
      </w:pPr>
      <w:r w:rsidRPr="00DE3F6A">
        <w:rPr>
          <w:b/>
        </w:rPr>
        <w:t>SAID - ( eipon , Strong's G2036 )</w:t>
      </w:r>
    </w:p>
    <w:p w14:paraId="5F278DB4" w14:textId="77777777" w:rsidR="00DE3F6A" w:rsidRDefault="00DE3F6A">
      <w:r w:rsidRPr="00DE3F6A">
        <w:rPr>
          <w:b/>
        </w:rPr>
        <w:t>Summary:</w:t>
      </w:r>
    </w:p>
    <w:p w14:paraId="59D903E3" w14:textId="77777777" w:rsidR="00DE3F6A" w:rsidRDefault="00DE3F6A">
      <w:r>
        <w:t>The Greek verb eipon in Matthew 28:6 functions as the decisive anchor for the angel's proclamation at the empty tomb. Far beyond a simple communicative act of speaking, the word here carries the weight of divine authority, recalling a definitive, previously established promise that must now be fulfilled. In the context of the resurrection morning, this term bridges the gap between past prophecy and present reality, assuring the trembling women that history is unfolding precisely as God decreed.</w:t>
      </w:r>
    </w:p>
    <w:p w14:paraId="731A3B90" w14:textId="77777777" w:rsidR="00DE3F6A" w:rsidRDefault="00DE3F6A"/>
    <w:p w14:paraId="565D63E9" w14:textId="77777777" w:rsidR="00DE3F6A" w:rsidRDefault="00DE3F6A">
      <w:r w:rsidRPr="00DE3F6A">
        <w:rPr>
          <w:b/>
        </w:rPr>
        <w:t>Full Study:</w:t>
      </w:r>
    </w:p>
    <w:p w14:paraId="350EC6C6" w14:textId="77777777" w:rsidR="00DE3F6A" w:rsidRPr="00DE3F6A" w:rsidRDefault="00DE3F6A">
      <w:pPr>
        <w:rPr>
          <w:b/>
        </w:rPr>
      </w:pPr>
      <w:r w:rsidRPr="00DE3F6A">
        <w:rPr>
          <w:b/>
        </w:rPr>
        <w:t>1. Word Picture / Background</w:t>
      </w:r>
    </w:p>
    <w:p w14:paraId="14197EA1" w14:textId="77777777" w:rsidR="00DE3F6A" w:rsidRDefault="00DE3F6A">
      <w:r>
        <w:t>- Eipon is the standard, highly frequent Greek word for speaking, uttering, or declaring.</w:t>
      </w:r>
    </w:p>
    <w:p w14:paraId="75308F6C" w14:textId="77777777" w:rsidR="00DE3F6A" w:rsidRDefault="00DE3F6A">
      <w:r>
        <w:t xml:space="preserve">- In the Gospels, when an angel or divine messenger is said to have "said" something, it carries the binding weight of heavenly authority. </w:t>
      </w:r>
    </w:p>
    <w:p w14:paraId="53152618" w14:textId="77777777" w:rsidR="00DE3F6A" w:rsidRDefault="00DE3F6A">
      <w:r>
        <w:t>- The background of Matthew 28:6 points directly back to Jesus' repeated predictions of His own suffering, death, and bodily resurrection (e.g., Matthew 16:21, 17:23, 20:19).</w:t>
      </w:r>
    </w:p>
    <w:p w14:paraId="123FBEB9" w14:textId="77777777" w:rsidR="00DE3F6A" w:rsidRDefault="00DE3F6A">
      <w:r>
        <w:t>- The angelic reminder serves to shift the disciples' gaze from emotional panic at an empty tomb to the objective, spoken word of Christ.</w:t>
      </w:r>
    </w:p>
    <w:p w14:paraId="1E10D6AC" w14:textId="77777777" w:rsidR="00DE3F6A" w:rsidRDefault="00DE3F6A"/>
    <w:p w14:paraId="6251BEC9" w14:textId="77777777" w:rsidR="00DE3F6A" w:rsidRPr="00DE3F6A" w:rsidRDefault="00DE3F6A">
      <w:pPr>
        <w:rPr>
          <w:b/>
        </w:rPr>
      </w:pPr>
      <w:r w:rsidRPr="00DE3F6A">
        <w:rPr>
          <w:b/>
        </w:rPr>
        <w:t>2. Meaning / Lexical Definition</w:t>
      </w:r>
    </w:p>
    <w:p w14:paraId="2BBFC50C" w14:textId="77777777" w:rsidR="00DE3F6A" w:rsidRDefault="00DE3F6A">
      <w:r>
        <w:t>- Eipon primarily means to speak, say, tell, command, or express by words.</w:t>
      </w:r>
    </w:p>
    <w:p w14:paraId="663A16BF" w14:textId="77777777" w:rsidR="00DE3F6A" w:rsidRDefault="00DE3F6A">
      <w:r>
        <w:t xml:space="preserve">- In its aorist active indicative form (as used here, eipen), it points to a specific, completed act of speaking in the past. </w:t>
      </w:r>
    </w:p>
    <w:p w14:paraId="32B360B3" w14:textId="77777777" w:rsidR="00DE3F6A" w:rsidRDefault="00DE3F6A">
      <w:r>
        <w:t>- It emphasizes the definitive nature of the utterance; what has been stated has been settled and cannot be altered.</w:t>
      </w:r>
    </w:p>
    <w:p w14:paraId="690B8F7E" w14:textId="77777777" w:rsidR="00DE3F6A" w:rsidRDefault="00DE3F6A">
      <w:r>
        <w:t>- It can also carry the force of a command or an authoritative declaration, depending on the speaker's status.</w:t>
      </w:r>
    </w:p>
    <w:p w14:paraId="60416120" w14:textId="77777777" w:rsidR="00DE3F6A" w:rsidRDefault="00DE3F6A"/>
    <w:p w14:paraId="4A0E11D4" w14:textId="77777777" w:rsidR="00DE3F6A" w:rsidRPr="00DE3F6A" w:rsidRDefault="00DE3F6A">
      <w:pPr>
        <w:rPr>
          <w:b/>
        </w:rPr>
      </w:pPr>
      <w:r w:rsidRPr="00DE3F6A">
        <w:rPr>
          <w:b/>
        </w:rPr>
        <w:t>3. Usage and Word Pictures</w:t>
      </w:r>
    </w:p>
    <w:p w14:paraId="4FC8A9BB" w14:textId="77777777" w:rsidR="00DE3F6A" w:rsidRDefault="00DE3F6A">
      <w:r>
        <w:lastRenderedPageBreak/>
        <w:t>- In Matthew 28:6, the angel uses the word to recall a specific historical moment when Jesus instructed His followers.</w:t>
      </w:r>
    </w:p>
    <w:p w14:paraId="059D0E18" w14:textId="77777777" w:rsidR="00DE3F6A" w:rsidRDefault="00DE3F6A">
      <w:r>
        <w:t>- The word pictures a teacher imparting crucial truth that students were expected to retain, treasure, and trust when trials arrived.</w:t>
      </w:r>
    </w:p>
    <w:p w14:paraId="27BD378C" w14:textId="77777777" w:rsidR="00DE3F6A" w:rsidRDefault="00DE3F6A">
      <w:r>
        <w:t>- It contrasts human forgetfulness and grief with the permanence and reliability of spoken divine truth.</w:t>
      </w:r>
    </w:p>
    <w:p w14:paraId="649F6A67" w14:textId="77777777" w:rsidR="00DE3F6A" w:rsidRDefault="00DE3F6A">
      <w:r>
        <w:t>- The angel essentially says, "Look back to His word; let His prior statement interpret your present experience."</w:t>
      </w:r>
    </w:p>
    <w:p w14:paraId="72E9AEC1" w14:textId="77777777" w:rsidR="00DE3F6A" w:rsidRDefault="00DE3F6A"/>
    <w:p w14:paraId="407F8F73" w14:textId="77777777" w:rsidR="00DE3F6A" w:rsidRPr="00DE3F6A" w:rsidRDefault="00DE3F6A">
      <w:pPr>
        <w:rPr>
          <w:b/>
        </w:rPr>
      </w:pPr>
      <w:r w:rsidRPr="00DE3F6A">
        <w:rPr>
          <w:b/>
        </w:rPr>
        <w:t>4. Theological Implications</w:t>
      </w:r>
    </w:p>
    <w:p w14:paraId="6E7D0079" w14:textId="77777777" w:rsidR="00DE3F6A" w:rsidRDefault="00DE3F6A">
      <w:r>
        <w:t>- The resurrection cannot be understood apart from the prior word of Christ; the event fulfills the declaration.</w:t>
      </w:r>
    </w:p>
    <w:p w14:paraId="06C61B46" w14:textId="77777777" w:rsidR="00DE3F6A" w:rsidRDefault="00DE3F6A">
      <w:r>
        <w:t>- Divine speech precedes and creates redemptive history. Jesus predicted His resurrection, and God's faithfulness is bound to His spoken word.</w:t>
      </w:r>
    </w:p>
    <w:p w14:paraId="241B31DF" w14:textId="77777777" w:rsidR="00DE3F6A" w:rsidRDefault="00DE3F6A">
      <w:r>
        <w:t>- The authority of the empty tomb rests equally upon the authority of the words Jesus spoke beforehand. Faith relies not merely on a supernatural event, but on the event happening just as He said.</w:t>
      </w:r>
    </w:p>
    <w:p w14:paraId="537856EE" w14:textId="77777777" w:rsidR="00DE3F6A" w:rsidRDefault="00DE3F6A"/>
    <w:p w14:paraId="395B4061" w14:textId="77777777" w:rsidR="00DE3F6A" w:rsidRPr="00DE3F6A" w:rsidRDefault="00DE3F6A">
      <w:pPr>
        <w:rPr>
          <w:b/>
        </w:rPr>
      </w:pPr>
      <w:r w:rsidRPr="00DE3F6A">
        <w:rPr>
          <w:b/>
        </w:rPr>
        <w:t>5. Contextual Nuance in the Passage</w:t>
      </w:r>
    </w:p>
    <w:p w14:paraId="2B0D2E47" w14:textId="77777777" w:rsidR="00DE3F6A" w:rsidRDefault="00DE3F6A">
      <w:r>
        <w:t>- In Matthew 28:5-6, the angel addresses the fearful women, saying, "He is not here; for He is risen, as He said."</w:t>
      </w:r>
    </w:p>
    <w:p w14:paraId="5904AED6" w14:textId="77777777" w:rsidR="00DE3F6A" w:rsidRDefault="00DE3F6A">
      <w:r>
        <w:t>- Here, eipon serves as the ultimate proof and reassurance. The physical absence of the body is verified and explained by the prior verbal promise of the Savior.</w:t>
      </w:r>
    </w:p>
    <w:p w14:paraId="50484500" w14:textId="77777777" w:rsidR="00DE3F6A" w:rsidRDefault="00DE3F6A">
      <w:r>
        <w:t>- It rebukes doubt: the angel does not introduce a novel concept, but reminds them of instruction they had already received.</w:t>
      </w:r>
    </w:p>
    <w:p w14:paraId="34ABF810" w14:textId="77777777" w:rsidR="00DE3F6A" w:rsidRDefault="00DE3F6A"/>
    <w:p w14:paraId="0D46E669" w14:textId="77777777" w:rsidR="00DE3F6A" w:rsidRPr="00DE3F6A" w:rsidRDefault="00DE3F6A">
      <w:pPr>
        <w:rPr>
          <w:b/>
        </w:rPr>
      </w:pPr>
      <w:r w:rsidRPr="00DE3F6A">
        <w:rPr>
          <w:b/>
        </w:rPr>
        <w:t>6. Key Uses in Other Verses (NKJV)</w:t>
      </w:r>
    </w:p>
    <w:p w14:paraId="45F7E141" w14:textId="77777777" w:rsidR="00DE3F6A" w:rsidRDefault="00DE3F6A">
      <w:r>
        <w:t xml:space="preserve">- Matthew 16:21: "From that time Jesus began to show to His disciples that He must go to Jerusalem, and suffer many things from the elders and chief priests and scribes, and be </w:t>
      </w:r>
      <w:r>
        <w:lastRenderedPageBreak/>
        <w:t>killed, and be raised the third day." (Implicitly referencing the spoken promise of resurrection).</w:t>
      </w:r>
    </w:p>
    <w:p w14:paraId="1CE13329" w14:textId="77777777" w:rsidR="00DE3F6A" w:rsidRDefault="00DE3F6A">
      <w:r>
        <w:t>- Matthew 20:19: "and deliver Him to the Gentiles to mock and to scourge and to crucify. And the third day He will rise again."</w:t>
      </w:r>
    </w:p>
    <w:p w14:paraId="098B36B0" w14:textId="77777777" w:rsidR="00DE3F6A" w:rsidRDefault="00DE3F6A">
      <w:r>
        <w:t>- Luke 24:6-7: "He is not here, but is risen! Remember how He spoke to you when He was still in Galilee, saying, 'The Son of Man must be delivered into the hands of sinful men, and be crucified, and the third day rise again.'"</w:t>
      </w:r>
    </w:p>
    <w:p w14:paraId="56098D22" w14:textId="77777777" w:rsidR="00DE3F6A" w:rsidRDefault="00DE3F6A">
      <w:r>
        <w:t>- Mark 16:7: "But go, tell His disciples—and Peter—that He is going before you into Galilee; there you will see Him, as He said to you."</w:t>
      </w:r>
    </w:p>
    <w:p w14:paraId="6A0F1219" w14:textId="77777777" w:rsidR="00DE3F6A" w:rsidRDefault="00DE3F6A"/>
    <w:p w14:paraId="6421D389" w14:textId="77777777" w:rsidR="00DE3F6A" w:rsidRPr="00DE3F6A" w:rsidRDefault="00DE3F6A">
      <w:pPr>
        <w:rPr>
          <w:b/>
        </w:rPr>
      </w:pPr>
      <w:r w:rsidRPr="00DE3F6A">
        <w:rPr>
          <w:b/>
        </w:rPr>
        <w:t>7. Other Relevant Insights</w:t>
      </w:r>
    </w:p>
    <w:p w14:paraId="7321EAC0" w14:textId="77777777" w:rsidR="00DE3F6A" w:rsidRDefault="00DE3F6A">
      <w:r>
        <w:t>- The aorist tense of the verb reminds us that God's promises are finished, fixed realities. Jesus spoke them, they are on record, and they require active remembrance by the believer.</w:t>
      </w:r>
    </w:p>
    <w:p w14:paraId="53923DE0" w14:textId="77777777" w:rsidR="00DE3F6A" w:rsidRDefault="00DE3F6A">
      <w:r>
        <w:t>- In pastoral ministry, pointing people back to what Jesus "said" is the ultimate antidote to fear, confusion, and grief in the face of suffering or seemingly impossible circumstances.</w:t>
      </w:r>
    </w:p>
    <w:p w14:paraId="79A2D1A3" w14:textId="77777777" w:rsidR="00DE3F6A" w:rsidRDefault="00DE3F6A"/>
    <w:p w14:paraId="28827E01" w14:textId="77777777" w:rsidR="00DE3F6A" w:rsidRPr="00DE3F6A" w:rsidRDefault="00DE3F6A">
      <w:pPr>
        <w:rPr>
          <w:b/>
        </w:rPr>
      </w:pPr>
      <w:r w:rsidRPr="00DE3F6A">
        <w:rPr>
          <w:b/>
        </w:rPr>
        <w:t>8. References</w:t>
      </w:r>
    </w:p>
    <w:p w14:paraId="015D2C31" w14:textId="77777777" w:rsidR="00DE3F6A" w:rsidRDefault="00DE3F6A">
      <w:r>
        <w:t>- BDAG, 279-281</w:t>
      </w:r>
    </w:p>
    <w:p w14:paraId="1A2C45E6" w14:textId="77777777" w:rsidR="00DE3F6A" w:rsidRDefault="00DE3F6A">
      <w:r>
        <w:t>- TDNT, vol. 2, 69-70</w:t>
      </w:r>
    </w:p>
    <w:p w14:paraId="36E05B8E" w14:textId="77777777" w:rsidR="00DE3F6A" w:rsidRDefault="00DE3F6A">
      <w:r>
        <w:t>- Vine's Expository Dictionary of New Testament Words</w:t>
      </w:r>
    </w:p>
    <w:p w14:paraId="32677685" w14:textId="77777777" w:rsidR="00DE3F6A" w:rsidRDefault="00DE3F6A">
      <w:r>
        <w:t>- Zodhiates, Complete Word Study Dictionary: New Testament</w:t>
      </w:r>
    </w:p>
    <w:p w14:paraId="4FB5245B" w14:textId="77777777" w:rsidR="00DE3F6A" w:rsidRDefault="00DE3F6A">
      <w:r>
        <w:t>- Enduring Word Bible Commentary by David Guzik (Matthew 28)</w:t>
      </w:r>
    </w:p>
    <w:p w14:paraId="1328A507" w14:textId="73408488" w:rsidR="004C5552" w:rsidRDefault="00DE3F6A">
      <w:r>
        <w:t>- Matthew Henry Commentary on the Whole Bible (Matthew 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3F6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B111"/>
  <w15:chartTrackingRefBased/>
  <w15:docId w15:val="{10C9F57C-176E-49D8-819C-162910CC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3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3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F6A"/>
    <w:rPr>
      <w:rFonts w:eastAsiaTheme="majorEastAsia" w:cstheme="majorBidi"/>
      <w:color w:val="272727" w:themeColor="text1" w:themeTint="D8"/>
    </w:rPr>
  </w:style>
  <w:style w:type="paragraph" w:styleId="Title">
    <w:name w:val="Title"/>
    <w:basedOn w:val="Normal"/>
    <w:next w:val="Normal"/>
    <w:link w:val="TitleChar"/>
    <w:uiPriority w:val="10"/>
    <w:qFormat/>
    <w:rsid w:val="00DE3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F6A"/>
    <w:pPr>
      <w:spacing w:before="160"/>
      <w:jc w:val="center"/>
    </w:pPr>
    <w:rPr>
      <w:i/>
      <w:iCs/>
      <w:color w:val="404040" w:themeColor="text1" w:themeTint="BF"/>
    </w:rPr>
  </w:style>
  <w:style w:type="character" w:customStyle="1" w:styleId="QuoteChar">
    <w:name w:val="Quote Char"/>
    <w:basedOn w:val="DefaultParagraphFont"/>
    <w:link w:val="Quote"/>
    <w:uiPriority w:val="29"/>
    <w:rsid w:val="00DE3F6A"/>
    <w:rPr>
      <w:i/>
      <w:iCs/>
      <w:color w:val="404040" w:themeColor="text1" w:themeTint="BF"/>
    </w:rPr>
  </w:style>
  <w:style w:type="paragraph" w:styleId="ListParagraph">
    <w:name w:val="List Paragraph"/>
    <w:basedOn w:val="Normal"/>
    <w:uiPriority w:val="34"/>
    <w:qFormat/>
    <w:rsid w:val="00DE3F6A"/>
    <w:pPr>
      <w:ind w:left="720"/>
      <w:contextualSpacing/>
    </w:pPr>
  </w:style>
  <w:style w:type="character" w:styleId="IntenseEmphasis">
    <w:name w:val="Intense Emphasis"/>
    <w:basedOn w:val="DefaultParagraphFont"/>
    <w:uiPriority w:val="21"/>
    <w:qFormat/>
    <w:rsid w:val="00DE3F6A"/>
    <w:rPr>
      <w:i/>
      <w:iCs/>
      <w:color w:val="2E74B5" w:themeColor="accent1" w:themeShade="BF"/>
    </w:rPr>
  </w:style>
  <w:style w:type="paragraph" w:styleId="IntenseQuote">
    <w:name w:val="Intense Quote"/>
    <w:basedOn w:val="Normal"/>
    <w:next w:val="Normal"/>
    <w:link w:val="IntenseQuoteChar"/>
    <w:uiPriority w:val="30"/>
    <w:qFormat/>
    <w:rsid w:val="00DE3F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3F6A"/>
    <w:rPr>
      <w:i/>
      <w:iCs/>
      <w:color w:val="2E74B5" w:themeColor="accent1" w:themeShade="BF"/>
    </w:rPr>
  </w:style>
  <w:style w:type="character" w:styleId="IntenseReference">
    <w:name w:val="Intense Reference"/>
    <w:basedOn w:val="DefaultParagraphFont"/>
    <w:uiPriority w:val="32"/>
    <w:qFormat/>
    <w:rsid w:val="00DE3F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3774</Characters>
  <Application>Microsoft Office Word</Application>
  <DocSecurity>0</DocSecurity>
  <Lines>72</Lines>
  <Paragraphs>39</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