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6B2" w14:textId="77777777" w:rsidR="00E15F33" w:rsidRPr="00E15F33" w:rsidRDefault="00E15F33">
      <w:pPr>
        <w:rPr>
          <w:b/>
        </w:rPr>
      </w:pPr>
      <w:r w:rsidRPr="00E15F33">
        <w:rPr>
          <w:b/>
        </w:rPr>
        <w:t>BONDSERVANTS - ( doulos , Strong's G1401 )</w:t>
      </w:r>
    </w:p>
    <w:p w14:paraId="237C07F3" w14:textId="77777777" w:rsidR="00E15F33" w:rsidRDefault="00E15F33"/>
    <w:p w14:paraId="71AFCE2C" w14:textId="77777777" w:rsidR="00E15F33" w:rsidRDefault="00E15F33">
      <w:r w:rsidRPr="00E15F33">
        <w:rPr>
          <w:b/>
        </w:rPr>
        <w:t>Summary:</w:t>
      </w:r>
    </w:p>
    <w:p w14:paraId="1A295BCF" w14:textId="77777777" w:rsidR="00E15F33" w:rsidRDefault="00E15F33">
      <w:r>
        <w:t>The term denotes a slave or bondservant, one whose will is swallowed up in the will of another. In Philippians 1:1, Paul and Timothy proudly identify themselves not by their apostolic rank alone, but as absolute dependents and willing servants of Christ Jesus, subverting worldly definitions of status and framing Christian ministry as whole-souled devotion to a master.</w:t>
      </w:r>
    </w:p>
    <w:p w14:paraId="6E46A1DC" w14:textId="77777777" w:rsidR="00E15F33" w:rsidRDefault="00E15F33"/>
    <w:p w14:paraId="238AA4F8" w14:textId="77777777" w:rsidR="00E15F33" w:rsidRDefault="00E15F33">
      <w:r w:rsidRPr="00E15F33">
        <w:rPr>
          <w:b/>
        </w:rPr>
        <w:t>Full Study:</w:t>
      </w:r>
    </w:p>
    <w:p w14:paraId="029AD89A" w14:textId="77777777" w:rsidR="00E15F33" w:rsidRDefault="00E15F33"/>
    <w:p w14:paraId="4C27BE9B" w14:textId="77777777" w:rsidR="00E15F33" w:rsidRPr="00E15F33" w:rsidRDefault="00E15F33">
      <w:pPr>
        <w:rPr>
          <w:b/>
        </w:rPr>
      </w:pPr>
      <w:r w:rsidRPr="00E15F33">
        <w:rPr>
          <w:b/>
        </w:rPr>
        <w:t>1. Word Picture / Background</w:t>
      </w:r>
    </w:p>
    <w:p w14:paraId="21AA233F" w14:textId="77777777" w:rsidR="00E15F33" w:rsidRDefault="00E15F33">
      <w:r>
        <w:t>• In the Greco-Roman world, a doulos was the lowest rung of the social ladder—a permanent slave purchased in the marketplace, owned completely by a master, possessing no legal rights, personal property, or independent autonomy.</w:t>
      </w:r>
    </w:p>
    <w:p w14:paraId="0EA78A44" w14:textId="77777777" w:rsidR="00E15F33" w:rsidRDefault="00E15F33">
      <w:r>
        <w:t>• In the Old Testament background, the Hebrew equivalent (eved) frequently described honored figures like Moses, Joshua, and David as "servants of God," elevating what was culturally a degrading status into a profound title of spiritual privilege and intimate royal commission.</w:t>
      </w:r>
    </w:p>
    <w:p w14:paraId="611429BF" w14:textId="77777777" w:rsidR="00E15F33" w:rsidRDefault="00E15F33">
      <w:r>
        <w:t>• First-century readers immediately understood the stark reality of absolute ownership: a slave's time, energy, body, and future belonged entirely to the master who bought them.</w:t>
      </w:r>
    </w:p>
    <w:p w14:paraId="559A0433" w14:textId="77777777" w:rsidR="00E15F33" w:rsidRDefault="00E15F33"/>
    <w:p w14:paraId="62641A5B" w14:textId="77777777" w:rsidR="00E15F33" w:rsidRPr="00E15F33" w:rsidRDefault="00E15F33">
      <w:pPr>
        <w:rPr>
          <w:b/>
        </w:rPr>
      </w:pPr>
      <w:r w:rsidRPr="00E15F33">
        <w:rPr>
          <w:b/>
        </w:rPr>
        <w:t>2. Meaning / Lexical Definition</w:t>
      </w:r>
    </w:p>
    <w:p w14:paraId="22B57917" w14:textId="77777777" w:rsidR="00E15F33" w:rsidRDefault="00E15F33">
      <w:r>
        <w:t>• The primary definition is a slave, bondservant, or one who gives himself up to another's will.</w:t>
      </w:r>
    </w:p>
    <w:p w14:paraId="57DD691A" w14:textId="77777777" w:rsidR="00E15F33" w:rsidRDefault="00E15F33">
      <w:r>
        <w:t>• It signifies a state of subjection without the connotation of forced tyranny when applied to Christ, but rather underscores absolute allegiance and willing dependence.</w:t>
      </w:r>
    </w:p>
    <w:p w14:paraId="2A9F9C91" w14:textId="77777777" w:rsidR="00E15F33" w:rsidRDefault="00E15F33">
      <w:r>
        <w:t>• The term highlights the total erasure of personal independence in relation to the Lord, recognizing Jesus as the rightful owner and absolute sovereign over the believer's life.</w:t>
      </w:r>
    </w:p>
    <w:p w14:paraId="49C13E27" w14:textId="77777777" w:rsidR="00E15F33" w:rsidRDefault="00E15F33"/>
    <w:p w14:paraId="0B50A716" w14:textId="77777777" w:rsidR="00E15F33" w:rsidRPr="00E15F33" w:rsidRDefault="00E15F33">
      <w:pPr>
        <w:rPr>
          <w:b/>
        </w:rPr>
      </w:pPr>
      <w:r w:rsidRPr="00E15F33">
        <w:rPr>
          <w:b/>
        </w:rPr>
        <w:t>3. Usage and Word Pictures</w:t>
      </w:r>
    </w:p>
    <w:p w14:paraId="5583797B" w14:textId="77777777" w:rsidR="00E15F33" w:rsidRDefault="00E15F33">
      <w:r>
        <w:t>• The word captures the posture of complete surrender, where the servant has no agenda separate from the master's household.</w:t>
      </w:r>
    </w:p>
    <w:p w14:paraId="3DD94C84" w14:textId="77777777" w:rsidR="00E15F33" w:rsidRDefault="00E15F33">
      <w:r>
        <w:t>• It creates a striking contrast between earthly status and spiritual reality; Paul, a Roman citizen and elite Pharisee, willingly humbles himself beneath the lordship of Christ.</w:t>
      </w:r>
    </w:p>
    <w:p w14:paraId="05E0D454" w14:textId="77777777" w:rsidR="00E15F33" w:rsidRDefault="00E15F33">
      <w:r>
        <w:t>• The imagery moves past mere employment or contract labor to an ontology of belonging—we are not merely working for Christ; we belong to Christ.</w:t>
      </w:r>
    </w:p>
    <w:p w14:paraId="7A8D9794" w14:textId="77777777" w:rsidR="00E15F33" w:rsidRDefault="00E15F33"/>
    <w:p w14:paraId="1B6D56E9" w14:textId="77777777" w:rsidR="00E15F33" w:rsidRPr="00E15F33" w:rsidRDefault="00E15F33">
      <w:pPr>
        <w:rPr>
          <w:b/>
        </w:rPr>
      </w:pPr>
      <w:r w:rsidRPr="00E15F33">
        <w:rPr>
          <w:b/>
        </w:rPr>
        <w:t>4. Theological Implications</w:t>
      </w:r>
    </w:p>
    <w:p w14:paraId="16A4DA46" w14:textId="77777777" w:rsidR="00E15F33" w:rsidRDefault="00E15F33">
      <w:r>
        <w:t>• Christian identity is fundamentally rooted in redemption by purchase (1 Corinthians 6:19-20), meaning freedom in the Gospel is not autonomy from God, but liberation into the service of the best of masters.</w:t>
      </w:r>
    </w:p>
    <w:p w14:paraId="052BBAD2" w14:textId="77777777" w:rsidR="00E15F33" w:rsidRDefault="00E15F33">
      <w:r>
        <w:t>• True spiritual authority in the kingdom is paradoxically exercised through the posture of a servant, echoing the master himself who "took upon him the form of a servant" (Philippians 2:7).</w:t>
      </w:r>
    </w:p>
    <w:p w14:paraId="69DFBB1B" w14:textId="77777777" w:rsidR="00E15F33" w:rsidRDefault="00E15F33">
      <w:r>
        <w:t>• Grace does not abolish our obligation to obey; rather, it provides the internal motivation and transformation that makes joyful, whole-life submission possible.</w:t>
      </w:r>
    </w:p>
    <w:p w14:paraId="495823ED" w14:textId="77777777" w:rsidR="00E15F33" w:rsidRDefault="00E15F33"/>
    <w:p w14:paraId="70FF514F" w14:textId="77777777" w:rsidR="00E15F33" w:rsidRPr="00E15F33" w:rsidRDefault="00E15F33">
      <w:pPr>
        <w:rPr>
          <w:b/>
        </w:rPr>
      </w:pPr>
      <w:r w:rsidRPr="00E15F33">
        <w:rPr>
          <w:b/>
        </w:rPr>
        <w:t>5. Contextual Nuance in the Passage</w:t>
      </w:r>
    </w:p>
    <w:p w14:paraId="6CC1E7F8" w14:textId="77777777" w:rsidR="00E15F33" w:rsidRDefault="00E15F33">
      <w:r>
        <w:t>• By placing doulos at the very opening of the letter to the Philippians, Paul humbles himself and establishes a tone of shared devotion, linking himself shoulder-to-shoulder with "all the saints in Christ Jesus."</w:t>
      </w:r>
    </w:p>
    <w:p w14:paraId="142A6453" w14:textId="77777777" w:rsidR="00E15F33" w:rsidRDefault="00E15F33">
      <w:r>
        <w:t>• It sets an immediate pastoral example for the Philippian church, countering the factionalism and selfish ambition warned against later in the epistle by modeling utter self-forgetfulness before Christ.</w:t>
      </w:r>
    </w:p>
    <w:p w14:paraId="6F88FFA3" w14:textId="77777777" w:rsidR="00E15F33" w:rsidRDefault="00E15F33"/>
    <w:p w14:paraId="78F9A131" w14:textId="77777777" w:rsidR="00E15F33" w:rsidRPr="00E15F33" w:rsidRDefault="00E15F33">
      <w:pPr>
        <w:rPr>
          <w:b/>
        </w:rPr>
      </w:pPr>
      <w:r w:rsidRPr="00E15F33">
        <w:rPr>
          <w:b/>
        </w:rPr>
        <w:t>6. Key Uses in Other Verses (NKJV)</w:t>
      </w:r>
    </w:p>
    <w:p w14:paraId="5A8339F5" w14:textId="77777777" w:rsidR="00E15F33" w:rsidRDefault="00E15F33">
      <w:r>
        <w:t>• Philippians 2:7 - "made Himself of no reputation, taking the form of a bondservant, and coming in the likeness of men."</w:t>
      </w:r>
    </w:p>
    <w:p w14:paraId="33053C11" w14:textId="77777777" w:rsidR="00E15F33" w:rsidRDefault="00E15F33">
      <w:r>
        <w:t>• Romans 1:1 - "Paul, a bondservant of Jesus Christ, called to be an apostle, separated to the gospel of God."</w:t>
      </w:r>
    </w:p>
    <w:p w14:paraId="6A14AAE8" w14:textId="77777777" w:rsidR="00E15F33" w:rsidRDefault="00E15F33">
      <w:r>
        <w:t>• James 1:1 - "James, a bondservant of God and of the Lord Jesus Christ, To the twelve tribes which are scattered abroad: Greetings."</w:t>
      </w:r>
    </w:p>
    <w:p w14:paraId="6243A001" w14:textId="77777777" w:rsidR="00E15F33" w:rsidRDefault="00E15F33">
      <w:r>
        <w:t>• Titus 1:1 - "Paul, a bondservant of God and an apostle of Jesus Christ, according to the faith of God's elect..."</w:t>
      </w:r>
    </w:p>
    <w:p w14:paraId="52482E14" w14:textId="77777777" w:rsidR="00E15F33" w:rsidRDefault="00E15F33"/>
    <w:p w14:paraId="006B9354" w14:textId="77777777" w:rsidR="00E15F33" w:rsidRPr="00E15F33" w:rsidRDefault="00E15F33">
      <w:pPr>
        <w:rPr>
          <w:b/>
        </w:rPr>
      </w:pPr>
      <w:r w:rsidRPr="00E15F33">
        <w:rPr>
          <w:b/>
        </w:rPr>
        <w:t>7. Other Relevant Insights</w:t>
      </w:r>
    </w:p>
    <w:p w14:paraId="32468A17" w14:textId="77777777" w:rsidR="00E15F33" w:rsidRDefault="00E15F33">
      <w:r>
        <w:t>• The voluntary bondservant in Old Testament law (Exodus 21:5-6) who loved his master and refused freedom, having his ear pierced at the doorpost, serves as a beautiful background metaphor for the Christian's love-compelled devotion to Jesus.</w:t>
      </w:r>
    </w:p>
    <w:p w14:paraId="00345257" w14:textId="77777777" w:rsidR="00E15F33" w:rsidRDefault="00E15F33">
      <w:r>
        <w:t>• To be Christ's bondservant is the ultimate paradox of human existence: absolute surrender yields absolute freedom, and total bondage to Christ results in complete liberation from sin and fear.</w:t>
      </w:r>
    </w:p>
    <w:p w14:paraId="3CABA716" w14:textId="77777777" w:rsidR="00E15F33" w:rsidRDefault="00E15F33"/>
    <w:p w14:paraId="4D8D768C" w14:textId="77777777" w:rsidR="00E15F33" w:rsidRPr="00E15F33" w:rsidRDefault="00E15F33">
      <w:pPr>
        <w:rPr>
          <w:b/>
        </w:rPr>
      </w:pPr>
      <w:r w:rsidRPr="00E15F33">
        <w:rPr>
          <w:b/>
        </w:rPr>
        <w:t>8. References</w:t>
      </w:r>
    </w:p>
    <w:p w14:paraId="5BCE3B0A" w14:textId="77777777" w:rsidR="00E15F33" w:rsidRDefault="00E15F33">
      <w:r>
        <w:t>BDAG</w:t>
      </w:r>
    </w:p>
    <w:p w14:paraId="6FD22FEA" w14:textId="77777777" w:rsidR="00E15F33" w:rsidRDefault="00E15F33">
      <w:r>
        <w:t>TDNT</w:t>
      </w:r>
    </w:p>
    <w:p w14:paraId="25F39293" w14:textId="77777777" w:rsidR="00E15F33" w:rsidRDefault="00E15F33">
      <w:r>
        <w:t>NIDNTTE</w:t>
      </w:r>
    </w:p>
    <w:p w14:paraId="2FF9092A" w14:textId="77777777" w:rsidR="00E15F33" w:rsidRDefault="00E15F33">
      <w:r>
        <w:t>Vine's Expository Dictionary</w:t>
      </w:r>
    </w:p>
    <w:p w14:paraId="03546DEB" w14:textId="77777777" w:rsidR="00E15F33" w:rsidRDefault="00E15F33">
      <w:r>
        <w:t>Zodhiates' Complete Word Study Dictionary</w:t>
      </w:r>
    </w:p>
    <w:p w14:paraId="5A790B82" w14:textId="77777777" w:rsidR="00E15F33" w:rsidRDefault="00E15F33">
      <w:r>
        <w:t>Enduring Word Commentary</w:t>
      </w:r>
    </w:p>
    <w:p w14:paraId="768A1472" w14:textId="70BB679F" w:rsidR="004C5552" w:rsidRDefault="00E15F33">
      <w:r>
        <w:t>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F3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33"/>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02A7"/>
  <w15:chartTrackingRefBased/>
  <w15:docId w15:val="{66553B93-0BC5-45F5-B89F-F26B61D5B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15F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F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F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F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15F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F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F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F33"/>
    <w:rPr>
      <w:rFonts w:eastAsiaTheme="majorEastAsia" w:cstheme="majorBidi"/>
      <w:color w:val="272727" w:themeColor="text1" w:themeTint="D8"/>
    </w:rPr>
  </w:style>
  <w:style w:type="paragraph" w:styleId="Title">
    <w:name w:val="Title"/>
    <w:basedOn w:val="Normal"/>
    <w:next w:val="Normal"/>
    <w:link w:val="TitleChar"/>
    <w:uiPriority w:val="10"/>
    <w:qFormat/>
    <w:rsid w:val="00E15F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F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F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F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F33"/>
    <w:pPr>
      <w:spacing w:before="160"/>
      <w:jc w:val="center"/>
    </w:pPr>
    <w:rPr>
      <w:i/>
      <w:iCs/>
      <w:color w:val="404040" w:themeColor="text1" w:themeTint="BF"/>
    </w:rPr>
  </w:style>
  <w:style w:type="character" w:customStyle="1" w:styleId="QuoteChar">
    <w:name w:val="Quote Char"/>
    <w:basedOn w:val="DefaultParagraphFont"/>
    <w:link w:val="Quote"/>
    <w:uiPriority w:val="29"/>
    <w:rsid w:val="00E15F33"/>
    <w:rPr>
      <w:i/>
      <w:iCs/>
      <w:color w:val="404040" w:themeColor="text1" w:themeTint="BF"/>
    </w:rPr>
  </w:style>
  <w:style w:type="paragraph" w:styleId="ListParagraph">
    <w:name w:val="List Paragraph"/>
    <w:basedOn w:val="Normal"/>
    <w:uiPriority w:val="34"/>
    <w:qFormat/>
    <w:rsid w:val="00E15F33"/>
    <w:pPr>
      <w:ind w:left="720"/>
      <w:contextualSpacing/>
    </w:pPr>
  </w:style>
  <w:style w:type="character" w:styleId="IntenseEmphasis">
    <w:name w:val="Intense Emphasis"/>
    <w:basedOn w:val="DefaultParagraphFont"/>
    <w:uiPriority w:val="21"/>
    <w:qFormat/>
    <w:rsid w:val="00E15F33"/>
    <w:rPr>
      <w:i/>
      <w:iCs/>
      <w:color w:val="2E74B5" w:themeColor="accent1" w:themeShade="BF"/>
    </w:rPr>
  </w:style>
  <w:style w:type="paragraph" w:styleId="IntenseQuote">
    <w:name w:val="Intense Quote"/>
    <w:basedOn w:val="Normal"/>
    <w:next w:val="Normal"/>
    <w:link w:val="IntenseQuoteChar"/>
    <w:uiPriority w:val="30"/>
    <w:qFormat/>
    <w:rsid w:val="00E15F3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15F33"/>
    <w:rPr>
      <w:i/>
      <w:iCs/>
      <w:color w:val="2E74B5" w:themeColor="accent1" w:themeShade="BF"/>
    </w:rPr>
  </w:style>
  <w:style w:type="character" w:styleId="IntenseReference">
    <w:name w:val="Intense Reference"/>
    <w:basedOn w:val="DefaultParagraphFont"/>
    <w:uiPriority w:val="32"/>
    <w:qFormat/>
    <w:rsid w:val="00E15F3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694</Words>
  <Characters>3609</Characters>
  <Application>Microsoft Office Word</Application>
  <DocSecurity>0</DocSecurity>
  <Lines>69</Lines>
  <Paragraphs>37</Paragraphs>
  <ScaleCrop>false</ScaleCrop>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2026-08-13T02:44:00Z</dcterms:created>
  <dcterms:modified xsi:type="dcterms:W3CDTF">2026-08-13T02:44:00Z</dcterms:modified>
</cp:coreProperties>
</file>