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B4C0B" w14:textId="77777777" w:rsidR="007A3236" w:rsidRPr="007A3236" w:rsidRDefault="007A3236">
      <w:pPr>
        <w:rPr>
          <w:b/>
        </w:rPr>
      </w:pPr>
      <w:r w:rsidRPr="007A3236">
        <w:rPr>
          <w:b/>
        </w:rPr>
        <w:t>GRACE - ( charis, Strong's G5485 )</w:t>
      </w:r>
    </w:p>
    <w:p w14:paraId="1685765A" w14:textId="77777777" w:rsidR="007A3236" w:rsidRDefault="007A3236">
      <w:r w:rsidRPr="007A3236">
        <w:rPr>
          <w:b/>
        </w:rPr>
        <w:t>Summary:</w:t>
      </w:r>
    </w:p>
    <w:p w14:paraId="657698D1" w14:textId="77777777" w:rsidR="007A3236" w:rsidRDefault="007A3236">
      <w:r>
        <w:t>In the opening of Philippians, the apostle Paul greets his readers with "grace," a word that captures the very essence of the gospel. While the secular Greek culture of the first century used this term to describe charm, favor, or a pleasing gift, the New Testament elevates it to represent God’s unmerited favor, sovereignly bestowed upon helpless sinners. In Philippians 1:2, "grace" is not merely a polite greeting; it is a profound pastoral invocation of God's transforming, sustaining, and enabling power, which originates in the Father and is mediated through the Lord Jesus Christ. It is the divine influence that saves, sanctifies, comforts, and strengthens the believer for enduring joy amidst trial.</w:t>
      </w:r>
    </w:p>
    <w:p w14:paraId="2D681447" w14:textId="77777777" w:rsidR="007A3236" w:rsidRDefault="007A3236"/>
    <w:p w14:paraId="7A9A49F1" w14:textId="77777777" w:rsidR="007A3236" w:rsidRDefault="007A3236">
      <w:r w:rsidRPr="007A3236">
        <w:rPr>
          <w:b/>
        </w:rPr>
        <w:t>Full Study:</w:t>
      </w:r>
    </w:p>
    <w:p w14:paraId="64808416" w14:textId="77777777" w:rsidR="007A3236" w:rsidRDefault="007A3236"/>
    <w:p w14:paraId="211C75EB" w14:textId="77777777" w:rsidR="007A3236" w:rsidRPr="007A3236" w:rsidRDefault="007A3236">
      <w:pPr>
        <w:rPr>
          <w:b/>
        </w:rPr>
      </w:pPr>
      <w:r w:rsidRPr="007A3236">
        <w:rPr>
          <w:b/>
        </w:rPr>
        <w:t>1. Word Picture / Background</w:t>
      </w:r>
    </w:p>
    <w:p w14:paraId="6469D2B0" w14:textId="77777777" w:rsidR="007A3236" w:rsidRDefault="007A3236">
      <w:r>
        <w:t xml:space="preserve">In classical Greek literature, charis referred to that which causes joy, pleasure, or delight. It was used to describe physical beauty, elegance, and charm. Over time, it came to represent a favor done by a superior to an inferior, characterized by a gracious, generous spirit that did not look for repayment. In the Greco-Roman world of patron-client relationships, a patron would bestow charis (favor/benefits) on a client, who in return owed the patron loyalty and public gratitude. </w:t>
      </w:r>
    </w:p>
    <w:p w14:paraId="567B9BAB" w14:textId="77777777" w:rsidR="007A3236" w:rsidRDefault="007A3236">
      <w:r>
        <w:t>The New Testament writers, under the inspiration of the Holy Spirit, seized this beautiful word and infused it with rich theological weight. Rather than a transaction between humans, charis became the supreme expression of God’s free, unearned, and loving outreach to undeserving humanity. It is closely connected to the Greek verb chairo (to rejoice) and the noun chara (joy), illustrating that God’s grace is the fountainhead of all true, lasting joy.</w:t>
      </w:r>
    </w:p>
    <w:p w14:paraId="7C8ECC2C" w14:textId="77777777" w:rsidR="007A3236" w:rsidRDefault="007A3236"/>
    <w:p w14:paraId="4648A983" w14:textId="77777777" w:rsidR="007A3236" w:rsidRPr="007A3236" w:rsidRDefault="007A3236">
      <w:pPr>
        <w:rPr>
          <w:b/>
        </w:rPr>
      </w:pPr>
      <w:r w:rsidRPr="007A3236">
        <w:rPr>
          <w:b/>
        </w:rPr>
        <w:t>2. Meaning / Lexical Definition</w:t>
      </w:r>
    </w:p>
    <w:p w14:paraId="1D8EE586" w14:textId="77777777" w:rsidR="007A3236" w:rsidRDefault="007A3236">
      <w:r>
        <w:t>• Charis carries several distinct but related layers of meaning:</w:t>
      </w:r>
    </w:p>
    <w:p w14:paraId="6535CAF3" w14:textId="77777777" w:rsidR="007A3236" w:rsidRDefault="007A3236">
      <w:r>
        <w:t>• Unmerited Favor: Goodwill, lovingkindness, and favor shown to someone who has no claim to it and deserves the opposite.</w:t>
      </w:r>
    </w:p>
    <w:p w14:paraId="04A09844" w14:textId="77777777" w:rsidR="007A3236" w:rsidRDefault="007A3236">
      <w:r>
        <w:t>• Divine Initiative and Enablement: The merciful operation of God’s power in the human heart, transforming the character and equipping the believer for Christian living.</w:t>
      </w:r>
    </w:p>
    <w:p w14:paraId="70473C81" w14:textId="77777777" w:rsidR="007A3236" w:rsidRDefault="007A3236">
      <w:r>
        <w:t>• Gratitude or Thanks: The response generated by receiving favor (often translated as "thanks" or "thankfulness").</w:t>
      </w:r>
    </w:p>
    <w:p w14:paraId="2DF8C1AA" w14:textId="77777777" w:rsidR="007A3236" w:rsidRDefault="007A3236">
      <w:r>
        <w:t>• A Gracious Gift: The concrete expression of favor, such as a spiritual gift or financial assistance.</w:t>
      </w:r>
    </w:p>
    <w:p w14:paraId="61A243A1" w14:textId="77777777" w:rsidR="007A3236" w:rsidRDefault="007A3236">
      <w:r>
        <w:t>In Philippians 1:2, charis refers to the active, personal favor of God that initiates salvation and continuously sustains the believer's life.</w:t>
      </w:r>
    </w:p>
    <w:p w14:paraId="68591477" w14:textId="77777777" w:rsidR="007A3236" w:rsidRDefault="007A3236"/>
    <w:p w14:paraId="258CB58B" w14:textId="77777777" w:rsidR="007A3236" w:rsidRPr="007A3236" w:rsidRDefault="007A3236">
      <w:pPr>
        <w:rPr>
          <w:b/>
        </w:rPr>
      </w:pPr>
      <w:r w:rsidRPr="007A3236">
        <w:rPr>
          <w:b/>
        </w:rPr>
        <w:t>3. Usage and Word Pictures</w:t>
      </w:r>
    </w:p>
    <w:p w14:paraId="13F62088" w14:textId="77777777" w:rsidR="007A3236" w:rsidRDefault="007A3236">
      <w:r>
        <w:t xml:space="preserve">The New Testament frequently contrasts charis with debt (opheilema) and law (nomos). In Romans 4:4, wages are described as a debt, whereas salvation is described as charis—a gift. Grace operates in a realm entirely separate from human merit. </w:t>
      </w:r>
    </w:p>
    <w:p w14:paraId="1D4758D9" w14:textId="77777777" w:rsidR="007A3236" w:rsidRDefault="007A3236">
      <w:r>
        <w:t>A helpful scriptural word picture of charis is that of a rich, overflowing spring. It is not a stagnant pool but a dynamic, pouring-out of divine generosity. God does not merely possess grace; He pours it out "exceedingly" (Ephesians 2:7). This word picture emphasizes that grace is active, powerful, and inexhaustible. It is the divine wind that fills the sails of the Christian life, providing both the desire and the power to do God's will.</w:t>
      </w:r>
    </w:p>
    <w:p w14:paraId="01705CC6" w14:textId="77777777" w:rsidR="007A3236" w:rsidRDefault="007A3236"/>
    <w:p w14:paraId="7AAE3E3F" w14:textId="77777777" w:rsidR="007A3236" w:rsidRPr="007A3236" w:rsidRDefault="007A3236">
      <w:pPr>
        <w:rPr>
          <w:b/>
        </w:rPr>
      </w:pPr>
      <w:r w:rsidRPr="007A3236">
        <w:rPr>
          <w:b/>
        </w:rPr>
        <w:t>4. Theological Implications</w:t>
      </w:r>
    </w:p>
    <w:p w14:paraId="406473B9" w14:textId="77777777" w:rsidR="007A3236" w:rsidRDefault="007A3236">
      <w:r>
        <w:t xml:space="preserve">Theologically, charis is the foundational pillar of Christian soteriology (the doctrine of salvation). </w:t>
      </w:r>
    </w:p>
    <w:p w14:paraId="01F36097" w14:textId="77777777" w:rsidR="007A3236" w:rsidRDefault="007A3236">
      <w:r>
        <w:t>• Initiated by God: Salvation is entirely of grace, meaning human effort, heritage, and works contribute nothing to a person's standing before God.</w:t>
      </w:r>
    </w:p>
    <w:p w14:paraId="62250E57" w14:textId="77777777" w:rsidR="007A3236" w:rsidRDefault="007A3236">
      <w:r>
        <w:t>• Sustained by God: Grace is not only the doorway into the Christian life; it is the path upon which the believer walks. It trains the believer to reject ungodliness and live self-controlled lives (Titus 2:11-12).</w:t>
      </w:r>
    </w:p>
    <w:p w14:paraId="36D34CB0" w14:textId="77777777" w:rsidR="007A3236" w:rsidRDefault="007A3236">
      <w:r>
        <w:t>• Christ-Centered: Grace is inextricably linked to the person and work of Jesus Christ. It is through His sacrificial death that the floodgates of God's favor are opened to humanity. Outside of Christ, there is no charis, only judgment.</w:t>
      </w:r>
    </w:p>
    <w:p w14:paraId="063FAEDF" w14:textId="77777777" w:rsidR="007A3236" w:rsidRDefault="007A3236"/>
    <w:p w14:paraId="0F995ECB" w14:textId="77777777" w:rsidR="007A3236" w:rsidRPr="007A3236" w:rsidRDefault="007A3236">
      <w:pPr>
        <w:rPr>
          <w:b/>
        </w:rPr>
      </w:pPr>
      <w:r w:rsidRPr="007A3236">
        <w:rPr>
          <w:b/>
        </w:rPr>
        <w:t>5. Contextual Nuance in the Passage</w:t>
      </w:r>
    </w:p>
    <w:p w14:paraId="7E52548B" w14:textId="77777777" w:rsidR="007A3236" w:rsidRDefault="007A3236">
      <w:r>
        <w:t xml:space="preserve">In Philippians 1:2, Paul writes, "Grace to you and peace from God our Father and the Lord Jesus Christ." </w:t>
      </w:r>
    </w:p>
    <w:p w14:paraId="14467EB4" w14:textId="77777777" w:rsidR="007A3236" w:rsidRDefault="007A3236">
      <w:r>
        <w:t xml:space="preserve">In secular first-century correspondence, the standard Greek greeting was chairein (meaning "greetings" or "rejoice"). Paul brilliantly takes this common, secular greeting, alters it slightly to the homophonic charis ("grace"), and pairs it with the traditional Hebrew greeting shalom ("peace"). </w:t>
      </w:r>
    </w:p>
    <w:p w14:paraId="57C5DA8E" w14:textId="77777777" w:rsidR="007A3236" w:rsidRDefault="007A3236">
      <w:r>
        <w:t xml:space="preserve">By placing "grace" before "peace," Paul highlights the divine order of redemption: one cannot experience the peace of God until they have received the grace of God. </w:t>
      </w:r>
    </w:p>
    <w:p w14:paraId="536D459D" w14:textId="77777777" w:rsidR="007A3236" w:rsidRDefault="007A3236">
      <w:r>
        <w:t>Furthermore, this grace is not an abstract concept or a force; it is a personal blessing that flows directly "from God our Father and the Lord Jesus Christ." By joining the Father and the Son as the co-sources of this grace, Paul affirms the deity of Jesus Christ and reminds the Philippians—who were facing opposition and internal friction—that the ultimate source of their strength and unity is the triune God.</w:t>
      </w:r>
    </w:p>
    <w:p w14:paraId="06DCDEFB" w14:textId="77777777" w:rsidR="007A3236" w:rsidRDefault="007A3236"/>
    <w:p w14:paraId="0883CFBE" w14:textId="77777777" w:rsidR="007A3236" w:rsidRPr="007A3236" w:rsidRDefault="007A3236">
      <w:pPr>
        <w:rPr>
          <w:b/>
        </w:rPr>
      </w:pPr>
      <w:r w:rsidRPr="007A3236">
        <w:rPr>
          <w:b/>
        </w:rPr>
        <w:t>6. Key Uses in Other Verses (NKJV)</w:t>
      </w:r>
    </w:p>
    <w:p w14:paraId="08E46109" w14:textId="77777777" w:rsidR="007A3236" w:rsidRDefault="007A3236">
      <w:r>
        <w:t>• Romans 3:24: "being justified freely by His grace through the redemption that is in Christ Jesus."</w:t>
      </w:r>
    </w:p>
    <w:p w14:paraId="63C1DF9C" w14:textId="77777777" w:rsidR="007A3236" w:rsidRDefault="007A3236">
      <w:r>
        <w:t>• 2 Corinthians 12:9: "And He said to me, 'My grace is sufficient for you, for My strength is made perfect in weakness.'"</w:t>
      </w:r>
    </w:p>
    <w:p w14:paraId="329A6465" w14:textId="77777777" w:rsidR="007A3236" w:rsidRDefault="007A3236">
      <w:r>
        <w:t>• Ephesians 2:8: "For by grace you have been saved through faith, and that not of yourselves; it is the gift of God."</w:t>
      </w:r>
    </w:p>
    <w:p w14:paraId="31FDAB0E" w14:textId="77777777" w:rsidR="007A3236" w:rsidRDefault="007A3236">
      <w:r>
        <w:t>• Hebrews 4:16: "Let us therefore come boldly to the throne of grace, that we may obtain mercy and find grace to help in time of need."</w:t>
      </w:r>
    </w:p>
    <w:p w14:paraId="41B59CA3" w14:textId="77777777" w:rsidR="007A3236" w:rsidRDefault="007A3236"/>
    <w:p w14:paraId="0CE4D46C" w14:textId="77777777" w:rsidR="007A3236" w:rsidRPr="007A3236" w:rsidRDefault="007A3236">
      <w:pPr>
        <w:rPr>
          <w:b/>
        </w:rPr>
      </w:pPr>
      <w:r w:rsidRPr="007A3236">
        <w:rPr>
          <w:b/>
        </w:rPr>
        <w:t>7. Other Relevant Insights</w:t>
      </w:r>
    </w:p>
    <w:p w14:paraId="7997D684" w14:textId="77777777" w:rsidR="007A3236" w:rsidRDefault="007A3236">
      <w:r>
        <w:t>A beautiful linguistic connection exists between charis and the Greek word for thanksgiving, eucharistia. When a believer truly understands and experiences charis (grace), the natural, spontaneous response is eucharistia (thanksgiving). Gratitude is the echo of grace in the heart of the redeemed. For the Philippian church, which Paul calls to be joyful and thankful in all circumstances, this connection serves as a vital reminder that joy and thanksgiving are directly fueled by a continuous reliance on God's grace.</w:t>
      </w:r>
    </w:p>
    <w:p w14:paraId="0F6D57DF" w14:textId="77777777" w:rsidR="007A3236" w:rsidRDefault="007A3236"/>
    <w:p w14:paraId="10D37452" w14:textId="77777777" w:rsidR="007A3236" w:rsidRPr="007A3236" w:rsidRDefault="007A3236">
      <w:pPr>
        <w:rPr>
          <w:b/>
        </w:rPr>
      </w:pPr>
      <w:r w:rsidRPr="007A3236">
        <w:rPr>
          <w:b/>
        </w:rPr>
        <w:t>8. References</w:t>
      </w:r>
    </w:p>
    <w:p w14:paraId="232CD39D" w14:textId="77777777" w:rsidR="007A3236" w:rsidRDefault="007A3236">
      <w:r>
        <w:t>• A Greek-English Lexicon of the New Testament and Other Early Christian Literature (BDAG)</w:t>
      </w:r>
    </w:p>
    <w:p w14:paraId="7D0EB70A" w14:textId="77777777" w:rsidR="007A3236" w:rsidRDefault="007A3236">
      <w:r>
        <w:t>• Theological Dictionary of the New Testament (TDNT)</w:t>
      </w:r>
    </w:p>
    <w:p w14:paraId="2D3012B3" w14:textId="77777777" w:rsidR="007A3236" w:rsidRDefault="007A3236">
      <w:r>
        <w:t>• Vine's Expository Dictionary of New Testament Words</w:t>
      </w:r>
    </w:p>
    <w:p w14:paraId="409DE60A" w14:textId="77777777" w:rsidR="007A3236" w:rsidRDefault="007A3236">
      <w:r>
        <w:t>• Thayer's Greek-English Lexicon of the New Testament</w:t>
      </w:r>
    </w:p>
    <w:p w14:paraId="6FADEDB3" w14:textId="048EDC29" w:rsidR="004C5552" w:rsidRDefault="007A3236">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23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A323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E7E5"/>
  <w15:chartTrackingRefBased/>
  <w15:docId w15:val="{6C2780EC-613A-4D57-88D9-601F3B943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3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3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236"/>
    <w:rPr>
      <w:rFonts w:eastAsiaTheme="majorEastAsia" w:cstheme="majorBidi"/>
      <w:color w:val="272727" w:themeColor="text1" w:themeTint="D8"/>
    </w:rPr>
  </w:style>
  <w:style w:type="paragraph" w:styleId="Title">
    <w:name w:val="Title"/>
    <w:basedOn w:val="Normal"/>
    <w:next w:val="Normal"/>
    <w:link w:val="TitleChar"/>
    <w:uiPriority w:val="10"/>
    <w:qFormat/>
    <w:rsid w:val="007A3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236"/>
    <w:pPr>
      <w:spacing w:before="160"/>
      <w:jc w:val="center"/>
    </w:pPr>
    <w:rPr>
      <w:i/>
      <w:iCs/>
      <w:color w:val="404040" w:themeColor="text1" w:themeTint="BF"/>
    </w:rPr>
  </w:style>
  <w:style w:type="character" w:customStyle="1" w:styleId="QuoteChar">
    <w:name w:val="Quote Char"/>
    <w:basedOn w:val="DefaultParagraphFont"/>
    <w:link w:val="Quote"/>
    <w:uiPriority w:val="29"/>
    <w:rsid w:val="007A3236"/>
    <w:rPr>
      <w:i/>
      <w:iCs/>
      <w:color w:val="404040" w:themeColor="text1" w:themeTint="BF"/>
    </w:rPr>
  </w:style>
  <w:style w:type="paragraph" w:styleId="ListParagraph">
    <w:name w:val="List Paragraph"/>
    <w:basedOn w:val="Normal"/>
    <w:uiPriority w:val="34"/>
    <w:qFormat/>
    <w:rsid w:val="007A3236"/>
    <w:pPr>
      <w:ind w:left="720"/>
      <w:contextualSpacing/>
    </w:pPr>
  </w:style>
  <w:style w:type="character" w:styleId="IntenseEmphasis">
    <w:name w:val="Intense Emphasis"/>
    <w:basedOn w:val="DefaultParagraphFont"/>
    <w:uiPriority w:val="21"/>
    <w:qFormat/>
    <w:rsid w:val="007A3236"/>
    <w:rPr>
      <w:i/>
      <w:iCs/>
      <w:color w:val="2E74B5" w:themeColor="accent1" w:themeShade="BF"/>
    </w:rPr>
  </w:style>
  <w:style w:type="paragraph" w:styleId="IntenseQuote">
    <w:name w:val="Intense Quote"/>
    <w:basedOn w:val="Normal"/>
    <w:next w:val="Normal"/>
    <w:link w:val="IntenseQuoteChar"/>
    <w:uiPriority w:val="30"/>
    <w:qFormat/>
    <w:rsid w:val="007A32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3236"/>
    <w:rPr>
      <w:i/>
      <w:iCs/>
      <w:color w:val="2E74B5" w:themeColor="accent1" w:themeShade="BF"/>
    </w:rPr>
  </w:style>
  <w:style w:type="character" w:styleId="IntenseReference">
    <w:name w:val="Intense Reference"/>
    <w:basedOn w:val="DefaultParagraphFont"/>
    <w:uiPriority w:val="32"/>
    <w:qFormat/>
    <w:rsid w:val="007A323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1024</Words>
  <Characters>5330</Characters>
  <Application>Microsoft Office Word</Application>
  <DocSecurity>0</DocSecurity>
  <Lines>102</Lines>
  <Paragraphs>55</Paragraphs>
  <ScaleCrop>false</ScaleCrop>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