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66103" w14:textId="77777777" w:rsidR="00AE0F3E" w:rsidRPr="00AE0F3E" w:rsidRDefault="00AE0F3E">
      <w:pPr>
        <w:rPr>
          <w:b/>
        </w:rPr>
      </w:pPr>
      <w:r w:rsidRPr="00AE0F3E">
        <w:rPr>
          <w:b/>
        </w:rPr>
        <w:t>BELIEVE - ( pisteuō , Strong's G4100 )</w:t>
      </w:r>
    </w:p>
    <w:p w14:paraId="17E8EB0A" w14:textId="77777777" w:rsidR="00AE0F3E" w:rsidRDefault="00AE0F3E">
      <w:r w:rsidRPr="00AE0F3E">
        <w:rPr>
          <w:b/>
        </w:rPr>
        <w:t>Summary:</w:t>
      </w:r>
    </w:p>
    <w:p w14:paraId="2391C0A8" w14:textId="77777777" w:rsidR="00AE0F3E" w:rsidRDefault="00AE0F3E">
      <w:r>
        <w:t>In Philippians 1:29, "believe" (pisteuō) denotes a deep, relational trust and reliance upon Jesus Christ. Far from mere intellectual assent, it is a whole-souled commitment and dependence that aligns the believer with Christ's life, death, and resurrection. In this specific passage, Paul highlights that both saving faith and the privilege of suffering for Christ are sovereign, gracious gifts (charizomai) granted by God, underscoring that faith is not a human achievement but a divine endowment that anchors the believer through trial.</w:t>
      </w:r>
    </w:p>
    <w:p w14:paraId="616914D8" w14:textId="77777777" w:rsidR="00AE0F3E" w:rsidRDefault="00AE0F3E"/>
    <w:p w14:paraId="2C2633DB" w14:textId="77777777" w:rsidR="00AE0F3E" w:rsidRDefault="00AE0F3E">
      <w:r w:rsidRPr="00AE0F3E">
        <w:rPr>
          <w:b/>
        </w:rPr>
        <w:t>Full Study:</w:t>
      </w:r>
    </w:p>
    <w:p w14:paraId="2A30A1F5" w14:textId="77777777" w:rsidR="00AE0F3E" w:rsidRDefault="00AE0F3E"/>
    <w:p w14:paraId="796119C4" w14:textId="77777777" w:rsidR="00AE0F3E" w:rsidRPr="00AE0F3E" w:rsidRDefault="00AE0F3E">
      <w:pPr>
        <w:rPr>
          <w:b/>
        </w:rPr>
      </w:pPr>
      <w:r w:rsidRPr="00AE0F3E">
        <w:rPr>
          <w:b/>
        </w:rPr>
        <w:t xml:space="preserve"> 1. Word Picture / Background</w:t>
      </w:r>
    </w:p>
    <w:p w14:paraId="031A112D" w14:textId="77777777" w:rsidR="00AE0F3E" w:rsidRDefault="00AE0F3E">
      <w:r>
        <w:t xml:space="preserve">The verb pisteuō derives from the noun pistis (faith/trust) and is closely related to peithō (to persuade, be convinced). In classical Greek, the word meant to trust, put confidence in, or rely upon someone or something. It carried a legal and social weight of trusting a contract, a person's word, or a deity. </w:t>
      </w:r>
    </w:p>
    <w:p w14:paraId="2E0FF878" w14:textId="77777777" w:rsidR="00AE0F3E" w:rsidRDefault="00AE0F3E"/>
    <w:p w14:paraId="41C8214B" w14:textId="77777777" w:rsidR="00AE0F3E" w:rsidRDefault="00AE0F3E">
      <w:r>
        <w:t>In the Septuagint (LXX), pisteuō translates the Hebrew ’āman (to be firm, reliable, established), which is famously used of Abraham in Genesis 15:6. This shifts the focus from intellectual agreement to a covenantal, relational resting upon God's character and promises. The word picture is one of leaning your full weight upon a secure foundation, knowing it will not collapse.</w:t>
      </w:r>
    </w:p>
    <w:p w14:paraId="0C601A2B" w14:textId="77777777" w:rsidR="00AE0F3E" w:rsidRDefault="00AE0F3E"/>
    <w:p w14:paraId="57C4FBCA" w14:textId="77777777" w:rsidR="00AE0F3E" w:rsidRPr="00AE0F3E" w:rsidRDefault="00AE0F3E">
      <w:pPr>
        <w:rPr>
          <w:b/>
        </w:rPr>
      </w:pPr>
      <w:r w:rsidRPr="00AE0F3E">
        <w:rPr>
          <w:b/>
        </w:rPr>
        <w:t xml:space="preserve"> 2. Meaning / Lexical Definition</w:t>
      </w:r>
    </w:p>
    <w:p w14:paraId="74AA675A" w14:textId="77777777" w:rsidR="00AE0F3E" w:rsidRDefault="00AE0F3E">
      <w:r>
        <w:t>• Pisteuō means to consider something to be true and therefore worthy of trust; to accept as true, believe, or credit. In a religious sense, it means to entrust oneself to an entity in complete confidence, specifically to believe in, trust, or commit oneself to God or Jesus Christ.</w:t>
      </w:r>
    </w:p>
    <w:p w14:paraId="1EB0E67B" w14:textId="77777777" w:rsidR="00AE0F3E" w:rsidRDefault="00AE0F3E"/>
    <w:p w14:paraId="27E01081" w14:textId="77777777" w:rsidR="00AE0F3E" w:rsidRDefault="00AE0F3E">
      <w:r>
        <w:t>In the New Testament, when paired with the preposition eis (into/in) as it is in Philippians 1:29 (eis auton pisteuein), it implies an active, relational movement of putting one's trust into Jesus Christ, establishing a vital spiritual union with Him. It is not merely believing facts about Him, but placing one's life entirely in His hands.</w:t>
      </w:r>
    </w:p>
    <w:p w14:paraId="671894AE" w14:textId="77777777" w:rsidR="00AE0F3E" w:rsidRDefault="00AE0F3E"/>
    <w:p w14:paraId="48AB0F70" w14:textId="77777777" w:rsidR="00AE0F3E" w:rsidRPr="00AE0F3E" w:rsidRDefault="00AE0F3E">
      <w:pPr>
        <w:rPr>
          <w:b/>
        </w:rPr>
      </w:pPr>
      <w:r w:rsidRPr="00AE0F3E">
        <w:rPr>
          <w:b/>
        </w:rPr>
        <w:t xml:space="preserve"> 3. Usage and Word Pictures</w:t>
      </w:r>
    </w:p>
    <w:p w14:paraId="1F7A2380" w14:textId="77777777" w:rsidR="00AE0F3E" w:rsidRDefault="00AE0F3E">
      <w:r>
        <w:t xml:space="preserve">The New Testament uses pisteuō over 240 times, making it the primary verb for expressing saving faith. </w:t>
      </w:r>
    </w:p>
    <w:p w14:paraId="3502B14A" w14:textId="77777777" w:rsidR="00AE0F3E" w:rsidRDefault="00AE0F3E">
      <w:r>
        <w:t>• John's Gospel uses it extensively (98 times) to portray faith as an active, ongoing relationship of coming to, receiving, drinking, and abiding in Christ.</w:t>
      </w:r>
    </w:p>
    <w:p w14:paraId="58A0DA7B" w14:textId="77777777" w:rsidR="00AE0F3E" w:rsidRDefault="00AE0F3E">
      <w:r>
        <w:t>• Paul uses the term to contrast salvation by grace through faith with salvation by the works of the Law. The word picture is that of hands held open to receive a gift, rather than hands working to earn wages.</w:t>
      </w:r>
    </w:p>
    <w:p w14:paraId="7AFB6CD8" w14:textId="77777777" w:rsidR="00AE0F3E" w:rsidRDefault="00AE0F3E">
      <w:r>
        <w:t>• In other contexts, it can mean to entrust someone with a duty or treasure (e.g., Luke 16:11, Romans 3:2). In the saving sense, the word picture reverses this: the believer is the one entrusting their soul to the custody of Christ.</w:t>
      </w:r>
    </w:p>
    <w:p w14:paraId="76CE0045" w14:textId="77777777" w:rsidR="00AE0F3E" w:rsidRDefault="00AE0F3E"/>
    <w:p w14:paraId="43880E70" w14:textId="77777777" w:rsidR="00AE0F3E" w:rsidRPr="00AE0F3E" w:rsidRDefault="00AE0F3E">
      <w:pPr>
        <w:rPr>
          <w:b/>
        </w:rPr>
      </w:pPr>
      <w:r w:rsidRPr="00AE0F3E">
        <w:rPr>
          <w:b/>
        </w:rPr>
        <w:t xml:space="preserve"> 4. Theological Implications</w:t>
      </w:r>
    </w:p>
    <w:p w14:paraId="67E81E67" w14:textId="77777777" w:rsidR="00AE0F3E" w:rsidRDefault="00AE0F3E">
      <w:r>
        <w:t>Faith (pisteuō) is the instrumental cause of justification. It is the means by which a sinner is united to Christ and clothed in His righteousness. Crucially, Philippians 1:29 demonstrates the monergistic work of God in salvation: faith is described as "granted" (echaristhē, from charizomai, to give freely as a favor). This reveals that faith is not a product of autonomous human willpower but is a gift of divine grace.</w:t>
      </w:r>
    </w:p>
    <w:p w14:paraId="7CDDC58B" w14:textId="77777777" w:rsidR="00AE0F3E" w:rsidRDefault="00AE0F3E"/>
    <w:p w14:paraId="4828824F" w14:textId="77777777" w:rsidR="00AE0F3E" w:rsidRDefault="00AE0F3E">
      <w:r>
        <w:t>The theological link between believing and suffering in this verse indicates that both are part of the Christian's calling. Just as faith is a gift that brings us into union with Christ, suffering is a gift that refines that faith and conforms us to His image.</w:t>
      </w:r>
    </w:p>
    <w:p w14:paraId="28F0999A" w14:textId="77777777" w:rsidR="00AE0F3E" w:rsidRDefault="00AE0F3E"/>
    <w:p w14:paraId="37D8FAFD" w14:textId="77777777" w:rsidR="00AE0F3E" w:rsidRPr="00AE0F3E" w:rsidRDefault="00AE0F3E">
      <w:pPr>
        <w:rPr>
          <w:b/>
        </w:rPr>
      </w:pPr>
      <w:r w:rsidRPr="00AE0F3E">
        <w:rPr>
          <w:b/>
        </w:rPr>
        <w:t xml:space="preserve"> 5. Contextual Nuance in the Passage</w:t>
      </w:r>
    </w:p>
    <w:p w14:paraId="04E4F34E" w14:textId="77777777" w:rsidR="00AE0F3E" w:rsidRDefault="00AE0F3E">
      <w:r>
        <w:t xml:space="preserve">In Philippians 1:27–30, Paul is encouraging a church facing severe opposition. He urges them to stand fast in one spirit, striving together for the faith of the gospel. In verse 29, Paul reframes their struggle. The Philippians' faith in Christ (pisteuō) and their suffering for Him are two sides of the same coin of divine privilege. </w:t>
      </w:r>
    </w:p>
    <w:p w14:paraId="3FB28A6A" w14:textId="77777777" w:rsidR="00AE0F3E" w:rsidRDefault="00AE0F3E"/>
    <w:p w14:paraId="4AB8EB81" w14:textId="77777777" w:rsidR="00AE0F3E" w:rsidRDefault="00AE0F3E">
      <w:r>
        <w:t>By using the passive verb echaristhē ("it has been granted"), Paul assures them that their faith is secure because God gave it, and their suffering is not a sign of divine abandonment but a badge of honor and a token of God's favor. The ability to trust Christ in the midst of persecution is itself a sustained gift from God.</w:t>
      </w:r>
    </w:p>
    <w:p w14:paraId="42A100F5" w14:textId="77777777" w:rsidR="00AE0F3E" w:rsidRDefault="00AE0F3E"/>
    <w:p w14:paraId="075324FC" w14:textId="77777777" w:rsidR="00AE0F3E" w:rsidRPr="00AE0F3E" w:rsidRDefault="00AE0F3E">
      <w:pPr>
        <w:rPr>
          <w:b/>
        </w:rPr>
      </w:pPr>
      <w:r w:rsidRPr="00AE0F3E">
        <w:rPr>
          <w:b/>
        </w:rPr>
        <w:t xml:space="preserve"> 6. Key Uses in Other Verses (NKJV)</w:t>
      </w:r>
    </w:p>
    <w:p w14:paraId="7A609A66" w14:textId="77777777" w:rsidR="00AE0F3E" w:rsidRDefault="00AE0F3E">
      <w:r>
        <w:t>• John 3:16 - "For God so loved the world that He gave His only begotten Son, that whoever believes in Him should not perish but have everlasting life."</w:t>
      </w:r>
    </w:p>
    <w:p w14:paraId="16CF2DA6" w14:textId="77777777" w:rsidR="00AE0F3E" w:rsidRDefault="00AE0F3E">
      <w:r>
        <w:t>• Romans 10:9 - "...that if you confess with your mouth the Lord Jesus and believe in your heart that God has raised Him from the dead, you will be saved."</w:t>
      </w:r>
    </w:p>
    <w:p w14:paraId="6E91E159" w14:textId="77777777" w:rsidR="00AE0F3E" w:rsidRDefault="00AE0F3E">
      <w:r>
        <w:t>• Galatians 2:16 - "...knowing that a man is not justified by the works of the law but by faith in Jesus Christ, even we have believed in Christ Jesus..."</w:t>
      </w:r>
    </w:p>
    <w:p w14:paraId="3C711F4C" w14:textId="77777777" w:rsidR="00AE0F3E" w:rsidRDefault="00AE0F3E">
      <w:r>
        <w:t>• Ephesians 1:13 - "In Him you also trusted, after you heard the word of truth, the gospel of your salvation; in whom also, having believed, you were sealed with the Holy Spirit of promise..."</w:t>
      </w:r>
    </w:p>
    <w:p w14:paraId="242D5EC8" w14:textId="77777777" w:rsidR="00AE0F3E" w:rsidRDefault="00AE0F3E"/>
    <w:p w14:paraId="5104B64A" w14:textId="77777777" w:rsidR="00AE0F3E" w:rsidRPr="00AE0F3E" w:rsidRDefault="00AE0F3E">
      <w:pPr>
        <w:rPr>
          <w:b/>
        </w:rPr>
      </w:pPr>
      <w:r w:rsidRPr="00AE0F3E">
        <w:rPr>
          <w:b/>
        </w:rPr>
        <w:t xml:space="preserve"> 7. Other Relevant Insights</w:t>
      </w:r>
    </w:p>
    <w:p w14:paraId="6166428F" w14:textId="77777777" w:rsidR="00AE0F3E" w:rsidRDefault="00AE0F3E">
      <w:r>
        <w:t xml:space="preserve">The grammatical structure of Philippians 1:29 uses the article with the infinitive (to... pisteuein) to treat "believing" and "suffering" as substantive gifts. They are presented as a package deal for the Christian life. </w:t>
      </w:r>
    </w:p>
    <w:p w14:paraId="4562FA94" w14:textId="77777777" w:rsidR="00AE0F3E" w:rsidRDefault="00AE0F3E"/>
    <w:p w14:paraId="1A5C064F" w14:textId="77777777" w:rsidR="00AE0F3E" w:rsidRDefault="00AE0F3E">
      <w:r>
        <w:t>The prepositional phrase eis auton (in Him/into Him) suggests a transfer of trust out of oneself and placing it entirely within the sphere of Christ's person and work. It is not merely believing about Him (historical assent) but believing into Him (relational union).</w:t>
      </w:r>
    </w:p>
    <w:p w14:paraId="34E33F9D" w14:textId="77777777" w:rsidR="00AE0F3E" w:rsidRDefault="00AE0F3E"/>
    <w:p w14:paraId="7185756B" w14:textId="77777777" w:rsidR="00AE0F3E" w:rsidRPr="00AE0F3E" w:rsidRDefault="00AE0F3E">
      <w:pPr>
        <w:rPr>
          <w:b/>
        </w:rPr>
      </w:pPr>
      <w:r w:rsidRPr="00AE0F3E">
        <w:rPr>
          <w:b/>
        </w:rPr>
        <w:t xml:space="preserve"> 8. References</w:t>
      </w:r>
    </w:p>
    <w:p w14:paraId="36895EC1" w14:textId="77777777" w:rsidR="00AE0F3E" w:rsidRDefault="00AE0F3E">
      <w:r>
        <w:t>• BDAG (Greek-English Lexicon of the New Testament and Other Early Christian Literature)</w:t>
      </w:r>
    </w:p>
    <w:p w14:paraId="0C10537A" w14:textId="77777777" w:rsidR="00AE0F3E" w:rsidRDefault="00AE0F3E">
      <w:r>
        <w:t>• Thayer's Greek-English Lexicon of the New Testament</w:t>
      </w:r>
    </w:p>
    <w:p w14:paraId="049DFD11" w14:textId="77777777" w:rsidR="00AE0F3E" w:rsidRDefault="00AE0F3E">
      <w:r>
        <w:t>• Theological Dictionary of the New Testament (TDNT / Little Kittel)</w:t>
      </w:r>
    </w:p>
    <w:p w14:paraId="5A74A399" w14:textId="77777777" w:rsidR="00AE0F3E" w:rsidRDefault="00AE0F3E">
      <w:r>
        <w:t>• Vine's Expository Dictionary of New Testament Words</w:t>
      </w:r>
    </w:p>
    <w:p w14:paraId="09E11540" w14:textId="77777777" w:rsidR="00AE0F3E" w:rsidRDefault="00AE0F3E">
      <w:r>
        <w:t>• Robertson's Word Pictures in the New Testament</w:t>
      </w:r>
    </w:p>
    <w:p w14:paraId="020958D7" w14:textId="1AF8E1B0" w:rsidR="004C5552" w:rsidRDefault="00AE0F3E">
      <w:r>
        <w:t>• Blue Letter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F3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E0F3E"/>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2C68C"/>
  <w15:chartTrackingRefBased/>
  <w15:docId w15:val="{9C35FA8D-60D1-42FF-92C0-4674D31A2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E0F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0F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0F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0F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E0F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0F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0F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0F3E"/>
    <w:rPr>
      <w:rFonts w:eastAsiaTheme="majorEastAsia" w:cstheme="majorBidi"/>
      <w:color w:val="272727" w:themeColor="text1" w:themeTint="D8"/>
    </w:rPr>
  </w:style>
  <w:style w:type="paragraph" w:styleId="Title">
    <w:name w:val="Title"/>
    <w:basedOn w:val="Normal"/>
    <w:next w:val="Normal"/>
    <w:link w:val="TitleChar"/>
    <w:uiPriority w:val="10"/>
    <w:qFormat/>
    <w:rsid w:val="00AE0F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0F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0F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0F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0F3E"/>
    <w:pPr>
      <w:spacing w:before="160"/>
      <w:jc w:val="center"/>
    </w:pPr>
    <w:rPr>
      <w:i/>
      <w:iCs/>
      <w:color w:val="404040" w:themeColor="text1" w:themeTint="BF"/>
    </w:rPr>
  </w:style>
  <w:style w:type="character" w:customStyle="1" w:styleId="QuoteChar">
    <w:name w:val="Quote Char"/>
    <w:basedOn w:val="DefaultParagraphFont"/>
    <w:link w:val="Quote"/>
    <w:uiPriority w:val="29"/>
    <w:rsid w:val="00AE0F3E"/>
    <w:rPr>
      <w:i/>
      <w:iCs/>
      <w:color w:val="404040" w:themeColor="text1" w:themeTint="BF"/>
    </w:rPr>
  </w:style>
  <w:style w:type="paragraph" w:styleId="ListParagraph">
    <w:name w:val="List Paragraph"/>
    <w:basedOn w:val="Normal"/>
    <w:uiPriority w:val="34"/>
    <w:qFormat/>
    <w:rsid w:val="00AE0F3E"/>
    <w:pPr>
      <w:ind w:left="720"/>
      <w:contextualSpacing/>
    </w:pPr>
  </w:style>
  <w:style w:type="character" w:styleId="IntenseEmphasis">
    <w:name w:val="Intense Emphasis"/>
    <w:basedOn w:val="DefaultParagraphFont"/>
    <w:uiPriority w:val="21"/>
    <w:qFormat/>
    <w:rsid w:val="00AE0F3E"/>
    <w:rPr>
      <w:i/>
      <w:iCs/>
      <w:color w:val="2E74B5" w:themeColor="accent1" w:themeShade="BF"/>
    </w:rPr>
  </w:style>
  <w:style w:type="paragraph" w:styleId="IntenseQuote">
    <w:name w:val="Intense Quote"/>
    <w:basedOn w:val="Normal"/>
    <w:next w:val="Normal"/>
    <w:link w:val="IntenseQuoteChar"/>
    <w:uiPriority w:val="30"/>
    <w:qFormat/>
    <w:rsid w:val="00AE0F3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E0F3E"/>
    <w:rPr>
      <w:i/>
      <w:iCs/>
      <w:color w:val="2E74B5" w:themeColor="accent1" w:themeShade="BF"/>
    </w:rPr>
  </w:style>
  <w:style w:type="character" w:styleId="IntenseReference">
    <w:name w:val="Intense Reference"/>
    <w:basedOn w:val="DefaultParagraphFont"/>
    <w:uiPriority w:val="32"/>
    <w:qFormat/>
    <w:rsid w:val="00AE0F3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918</Words>
  <Characters>4778</Characters>
  <Application>Microsoft Office Word</Application>
  <DocSecurity>0</DocSecurity>
  <Lines>91</Lines>
  <Paragraphs>49</Paragraphs>
  <ScaleCrop>false</ScaleCrop>
  <Company/>
  <LinksUpToDate>false</LinksUpToDate>
  <CharactersWithSpaces>5647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2026-08-13T02:45:00Z</dcterms:created>
  <dcterms:modified xsi:type="dcterms:W3CDTF">2026-08-13T02:45:00Z</dcterms:modified>
</cp:coreProperties>
</file>