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863D1" w14:textId="77777777" w:rsidR="00E64DA7" w:rsidRPr="00E64DA7" w:rsidRDefault="00E64DA7">
      <w:pPr>
        <w:rPr>
          <w:b/>
        </w:rPr>
      </w:pPr>
      <w:r w:rsidRPr="00E64DA7">
        <w:rPr>
          <w:b/>
        </w:rPr>
        <w:t>JOY - ( chara , Strong's G5479 )</w:t>
      </w:r>
    </w:p>
    <w:p w14:paraId="572CFAB9" w14:textId="77777777" w:rsidR="00E64DA7" w:rsidRDefault="00E64DA7">
      <w:r w:rsidRPr="00E64DA7">
        <w:rPr>
          <w:b/>
        </w:rPr>
        <w:t>Summary:</w:t>
      </w:r>
    </w:p>
    <w:p w14:paraId="302720D1" w14:textId="77777777" w:rsidR="00E64DA7" w:rsidRDefault="00E64DA7">
      <w:r>
        <w:t>Joy (chara) in the New Testament is not a fleeting, circumstance-driven emotion, but a deep, abiding gladness rooted in God's grace, sovereign goodness, and the truth of the gospel. In Philippians 1:4, Paul introduces "joy" as a central theme of his epistle, demonstrating that even in the midst of chains, Christian joy is expressed through prayerful gratitude and partnership in the gospel. This joy is a fruit of the Holy Spirit, independent of external situations, and anchored in the finished work of Jesus Christ.</w:t>
      </w:r>
    </w:p>
    <w:p w14:paraId="1965F616" w14:textId="77777777" w:rsidR="00E64DA7" w:rsidRDefault="00E64DA7"/>
    <w:p w14:paraId="12494CB3" w14:textId="77777777" w:rsidR="00E64DA7" w:rsidRDefault="00E64DA7">
      <w:r w:rsidRPr="00E64DA7">
        <w:rPr>
          <w:b/>
        </w:rPr>
        <w:t>Full Study:</w:t>
      </w:r>
    </w:p>
    <w:p w14:paraId="0341FDF4" w14:textId="77777777" w:rsidR="00E64DA7" w:rsidRDefault="00E64DA7"/>
    <w:p w14:paraId="54BBF42D" w14:textId="77777777" w:rsidR="00E64DA7" w:rsidRPr="00E64DA7" w:rsidRDefault="00E64DA7">
      <w:pPr>
        <w:rPr>
          <w:b/>
        </w:rPr>
      </w:pPr>
      <w:r w:rsidRPr="00E64DA7">
        <w:rPr>
          <w:b/>
        </w:rPr>
        <w:t>1. Word Picture / Background</w:t>
      </w:r>
    </w:p>
    <w:p w14:paraId="32C054DB" w14:textId="77777777" w:rsidR="00E64DA7" w:rsidRDefault="00E64DA7">
      <w:r>
        <w:t>• Chara is closely related linguistically to charis ("grace") and chairo ("to rejoice").</w:t>
      </w:r>
    </w:p>
    <w:p w14:paraId="4E4A89CA" w14:textId="77777777" w:rsidR="00E64DA7" w:rsidRDefault="00E64DA7">
      <w:r>
        <w:t>• This linguistic connection suggests that biblical joy is the natural response to receiving God's unmerited grace. Joy is "grace recognized" and experienced in the heart.</w:t>
      </w:r>
    </w:p>
    <w:p w14:paraId="20050CBC" w14:textId="77777777" w:rsidR="00E64DA7" w:rsidRDefault="00E64DA7">
      <w:r>
        <w:t>• In classical Greek, chara described the feeling of gladness or the experience of delight, often linked to worldly successes, celebrations, or festivals.</w:t>
      </w:r>
    </w:p>
    <w:p w14:paraId="601A5C9F" w14:textId="77777777" w:rsidR="00E64DA7" w:rsidRDefault="00E64DA7">
      <w:r>
        <w:t>• In the Septuagint and the New Testament, the word is elevated to describe a supernatural gladness that originates from God and His redemptive actions. It is a deep-seated cheerfulness of the soul.</w:t>
      </w:r>
    </w:p>
    <w:p w14:paraId="788C3190" w14:textId="77777777" w:rsidR="00E64DA7" w:rsidRDefault="00E64DA7"/>
    <w:p w14:paraId="4AD9F9E0" w14:textId="77777777" w:rsidR="00E64DA7" w:rsidRPr="00E64DA7" w:rsidRDefault="00E64DA7">
      <w:pPr>
        <w:rPr>
          <w:b/>
        </w:rPr>
      </w:pPr>
      <w:r w:rsidRPr="00E64DA7">
        <w:rPr>
          <w:b/>
        </w:rPr>
        <w:t>2. Meaning / Lexical Definition</w:t>
      </w:r>
    </w:p>
    <w:p w14:paraId="37FD834D" w14:textId="77777777" w:rsidR="00E64DA7" w:rsidRDefault="00E64DA7">
      <w:r>
        <w:t>• Chara is a noun meaning joy, gladness, delight, or a source of joy.</w:t>
      </w:r>
    </w:p>
    <w:p w14:paraId="6C6BE707" w14:textId="77777777" w:rsidR="00E64DA7" w:rsidRDefault="00E64DA7">
      <w:r>
        <w:t>• It denotes a state of high satisfaction, spiritual delight, and well-being.</w:t>
      </w:r>
    </w:p>
    <w:p w14:paraId="39B4D67D" w14:textId="77777777" w:rsidR="00E64DA7" w:rsidRDefault="00E64DA7">
      <w:r>
        <w:t>• It is distinguished from happiness (hedu or eutuchia), which historically relates to "hap" or chance happenings. Chara is anchored in the unchanging character of God and the certainty of His promises, making it resilient in the face of suffering.</w:t>
      </w:r>
    </w:p>
    <w:p w14:paraId="4B827A6B" w14:textId="77777777" w:rsidR="00E64DA7" w:rsidRDefault="00E64DA7">
      <w:r>
        <w:t>• It is classified as one of the primary fruits of the Spirit (Galatians 5:22), indicating its divine source rather than human effort or temperament.</w:t>
      </w:r>
    </w:p>
    <w:p w14:paraId="648A5B32" w14:textId="77777777" w:rsidR="00E64DA7" w:rsidRDefault="00E64DA7"/>
    <w:p w14:paraId="76986640" w14:textId="77777777" w:rsidR="00E64DA7" w:rsidRPr="00E64DA7" w:rsidRDefault="00E64DA7">
      <w:pPr>
        <w:rPr>
          <w:b/>
        </w:rPr>
      </w:pPr>
      <w:r w:rsidRPr="00E64DA7">
        <w:rPr>
          <w:b/>
        </w:rPr>
        <w:t>3. Usage and Word Pictures</w:t>
      </w:r>
    </w:p>
    <w:p w14:paraId="04D34600" w14:textId="77777777" w:rsidR="00E64DA7" w:rsidRDefault="00E64DA7">
      <w:r>
        <w:t>• The New Testament often pairs chara with trials, showing its paradoxical nature. For example, James exhorts believers to "count it all joy" when falling into various trials (James 1:2).</w:t>
      </w:r>
    </w:p>
    <w:p w14:paraId="49A90024" w14:textId="77777777" w:rsidR="00E64DA7" w:rsidRDefault="00E64DA7">
      <w:r>
        <w:t>• It is used to describe the reaction of the magi upon seeing the star over Bethlehem (Matthew 2:10), the joy in heaven over a repentant sinner (Luke 15:7), and the joy of the disciples after the resurrection (Luke 24:52).</w:t>
      </w:r>
    </w:p>
    <w:p w14:paraId="66D75FE9" w14:textId="77777777" w:rsidR="00E64DA7" w:rsidRDefault="00E64DA7">
      <w:r>
        <w:t>• A powerful biblical word picture associated with chara is that of a harvest or a mother giving birth (John 16:21–22)—where temporary pain and labor give way to an enduring, triumphant delight.</w:t>
      </w:r>
    </w:p>
    <w:p w14:paraId="13DEAECD" w14:textId="77777777" w:rsidR="00E64DA7" w:rsidRDefault="00E64DA7">
      <w:r>
        <w:t>• In the context of Christian fellowship, chara represents the deep satisfaction that comes from seeing others walk in truth and partner in ministry.</w:t>
      </w:r>
    </w:p>
    <w:p w14:paraId="402E018B" w14:textId="77777777" w:rsidR="00E64DA7" w:rsidRDefault="00E64DA7"/>
    <w:p w14:paraId="0D67F20D" w14:textId="77777777" w:rsidR="00E64DA7" w:rsidRPr="00E64DA7" w:rsidRDefault="00E64DA7">
      <w:pPr>
        <w:rPr>
          <w:b/>
        </w:rPr>
      </w:pPr>
      <w:r w:rsidRPr="00E64DA7">
        <w:rPr>
          <w:b/>
        </w:rPr>
        <w:t>4. Theological Implications</w:t>
      </w:r>
    </w:p>
    <w:p w14:paraId="6E6BA508" w14:textId="77777777" w:rsidR="00E64DA7" w:rsidRDefault="00E64DA7">
      <w:r>
        <w:t>• Joy is a defining characteristic of the Kingdom of God, which is "righteousness and peace and joy in the Holy Spirit" (Romans 14:17).</w:t>
      </w:r>
    </w:p>
    <w:p w14:paraId="3AA8DF66" w14:textId="77777777" w:rsidR="00E64DA7" w:rsidRDefault="00E64DA7">
      <w:r>
        <w:t>• Because chara is tied to charis (grace), it is a theological reality before it is an emotional one. Believers can experience joy because their sins are forgiven, they are reconciled to God, and their eternal destiny is secure.</w:t>
      </w:r>
    </w:p>
    <w:p w14:paraId="514B81A2" w14:textId="77777777" w:rsidR="00E64DA7" w:rsidRDefault="00E64DA7">
      <w:r>
        <w:t>• Christian joy is eschatological; it looks forward to the ultimate realization of God's kingdom and the return of Christ, which allows believers to endure present suffering with hope.</w:t>
      </w:r>
    </w:p>
    <w:p w14:paraId="4FA0B62A" w14:textId="77777777" w:rsidR="00E64DA7" w:rsidRDefault="00E64DA7">
      <w:r>
        <w:t>• It is a shared reality. Christian joy is communal, multiplied when believers share in the work of the gospel and care for one another.</w:t>
      </w:r>
    </w:p>
    <w:p w14:paraId="408B2B2C" w14:textId="77777777" w:rsidR="00E64DA7" w:rsidRDefault="00E64DA7"/>
    <w:p w14:paraId="20CD11A9" w14:textId="77777777" w:rsidR="00E64DA7" w:rsidRPr="00E64DA7" w:rsidRDefault="00E64DA7">
      <w:pPr>
        <w:rPr>
          <w:b/>
        </w:rPr>
      </w:pPr>
      <w:r w:rsidRPr="00E64DA7">
        <w:rPr>
          <w:b/>
        </w:rPr>
        <w:t>5. Contextual Nuance in the Passage</w:t>
      </w:r>
    </w:p>
    <w:p w14:paraId="7215C7D2" w14:textId="77777777" w:rsidR="00E64DA7" w:rsidRDefault="00E64DA7">
      <w:r>
        <w:t>• In Philippians 1:4, Paul writes, "always in every prayer of mine making request for you all with joy."</w:t>
      </w:r>
    </w:p>
    <w:p w14:paraId="574D2899" w14:textId="77777777" w:rsidR="00E64DA7" w:rsidRDefault="00E64DA7">
      <w:r>
        <w:t>• The context is highly significant: Paul is writing from a Roman prison, facing potential execution. Yet, his prayer life is characterized by joyful intercession rather than self-pity or despair.</w:t>
      </w:r>
    </w:p>
    <w:p w14:paraId="25014306" w14:textId="77777777" w:rsidR="00E64DA7" w:rsidRDefault="00E64DA7">
      <w:r>
        <w:t>• His joy is triggered by his memories of the Philippians and their "fellowship in the gospel" (Philippians 1:5) from the very first day.</w:t>
      </w:r>
    </w:p>
    <w:p w14:paraId="66929B59" w14:textId="77777777" w:rsidR="00E64DA7" w:rsidRDefault="00E64DA7">
      <w:r>
        <w:t>• Here, chara functions as the atmosphere of Paul's prayers. It shows that Christian intercession is not a burdensome duty but a joyful privilege when focused on God's work in the lives of others.</w:t>
      </w:r>
    </w:p>
    <w:p w14:paraId="4D1BC417" w14:textId="77777777" w:rsidR="00E64DA7" w:rsidRDefault="00E64DA7">
      <w:r>
        <w:t>• The use of chara in verse 4 sets the tone for the entire letter to the Philippians, which is often called the "epistle of joy" because the noun chara and verb chairo occur sixteen times.</w:t>
      </w:r>
    </w:p>
    <w:p w14:paraId="206CFF7D" w14:textId="77777777" w:rsidR="00E64DA7" w:rsidRDefault="00E64DA7"/>
    <w:p w14:paraId="4EB0E40B" w14:textId="77777777" w:rsidR="00E64DA7" w:rsidRPr="00E64DA7" w:rsidRDefault="00E64DA7">
      <w:pPr>
        <w:rPr>
          <w:b/>
        </w:rPr>
      </w:pPr>
      <w:r w:rsidRPr="00E64DA7">
        <w:rPr>
          <w:b/>
        </w:rPr>
        <w:t>6. Key Uses in Other Verses (NKJV)</w:t>
      </w:r>
    </w:p>
    <w:p w14:paraId="1203BB9E" w14:textId="77777777" w:rsidR="00E64DA7" w:rsidRDefault="00E64DA7">
      <w:r>
        <w:t>• John 15:11 – "These things I have spoken to you, that My joy may remain in you, and that your joy may be full."</w:t>
      </w:r>
    </w:p>
    <w:p w14:paraId="38436039" w14:textId="77777777" w:rsidR="00E64DA7" w:rsidRDefault="00E64DA7">
      <w:r>
        <w:t>• Galatians 5:22 – "But the fruit of the Spirit is love, joy, peace, longsuffering, kindness, goodness, faithfulness,"</w:t>
      </w:r>
    </w:p>
    <w:p w14:paraId="2A011AF9" w14:textId="77777777" w:rsidR="00E64DA7" w:rsidRDefault="00E64DA7">
      <w:r>
        <w:t>• Philippians 2:2 – "fulfill my joy by being like-minded, having the same love, being of one accord, of one mind."</w:t>
      </w:r>
    </w:p>
    <w:p w14:paraId="3DA3C5DD" w14:textId="77777777" w:rsidR="00E64DA7" w:rsidRDefault="00E64DA7">
      <w:r>
        <w:t>• Hebrews 12:2 – "looking unto Jesus, the author and finisher of our faith, who for the joy that was set before Him endured the cross, despising the shame, and has sat down at the right hand of the throne of God."</w:t>
      </w:r>
    </w:p>
    <w:p w14:paraId="13FAC090" w14:textId="77777777" w:rsidR="00E64DA7" w:rsidRDefault="00E64DA7">
      <w:r>
        <w:t>• James 1:2 – "My brethren, count it all joy when you fall into various trials,"</w:t>
      </w:r>
    </w:p>
    <w:p w14:paraId="1D8199C8" w14:textId="77777777" w:rsidR="00E64DA7" w:rsidRDefault="00E64DA7"/>
    <w:p w14:paraId="2CCCC83B" w14:textId="77777777" w:rsidR="00E64DA7" w:rsidRPr="00E64DA7" w:rsidRDefault="00E64DA7">
      <w:pPr>
        <w:rPr>
          <w:b/>
        </w:rPr>
      </w:pPr>
      <w:r w:rsidRPr="00E64DA7">
        <w:rPr>
          <w:b/>
        </w:rPr>
        <w:t>7. Other Relevant Insights</w:t>
      </w:r>
    </w:p>
    <w:p w14:paraId="3A73F4DC" w14:textId="77777777" w:rsidR="00E64DA7" w:rsidRDefault="00E64DA7">
      <w:r>
        <w:t>• Nehemiah 8:10 reminds us that "the joy of the Lord is your strength." This Old Testament concept aligns perfectly with chara. Spiritual joy provides the emotional and spiritual fortitude to endure hardship.</w:t>
      </w:r>
    </w:p>
    <w:p w14:paraId="5CB530BC" w14:textId="77777777" w:rsidR="00E64DA7" w:rsidRDefault="00E64DA7">
      <w:r>
        <w:t>• There is a reciprocal relationship of joy in ministry. Paul's joy is completed by the Philippians' spiritual maturity, and their joy is built up by his continued ministry (Philippians 1:25).</w:t>
      </w:r>
    </w:p>
    <w:p w14:paraId="10E07224" w14:textId="77777777" w:rsidR="00E64DA7" w:rsidRDefault="00E64DA7">
      <w:r>
        <w:t>• True Christian joy acts as an apologetic to the world, demonstrating a supernatural peace and satisfaction that external circumstances cannot dismantle.</w:t>
      </w:r>
    </w:p>
    <w:p w14:paraId="24A23C80" w14:textId="77777777" w:rsidR="00E64DA7" w:rsidRDefault="00E64DA7"/>
    <w:p w14:paraId="7F52DC0F" w14:textId="77777777" w:rsidR="00E64DA7" w:rsidRPr="00E64DA7" w:rsidRDefault="00E64DA7">
      <w:pPr>
        <w:rPr>
          <w:b/>
        </w:rPr>
      </w:pPr>
      <w:r w:rsidRPr="00E64DA7">
        <w:rPr>
          <w:b/>
        </w:rPr>
        <w:t>8. References</w:t>
      </w:r>
    </w:p>
    <w:p w14:paraId="78821A12" w14:textId="77777777" w:rsidR="00E64DA7" w:rsidRDefault="00E64DA7">
      <w:r>
        <w:t>• BDAG, 3rd ed., 1077-1078</w:t>
      </w:r>
    </w:p>
    <w:p w14:paraId="5565018F" w14:textId="77777777" w:rsidR="00E64DA7" w:rsidRDefault="00E64DA7">
      <w:r>
        <w:t>• TDNT, Vol. 9, 359-372</w:t>
      </w:r>
    </w:p>
    <w:p w14:paraId="6DB1A2D5" w14:textId="77777777" w:rsidR="00E64DA7" w:rsidRDefault="00E64DA7">
      <w:r>
        <w:t>• Vine's Expository Dictionary of New Testament Words</w:t>
      </w:r>
    </w:p>
    <w:p w14:paraId="45FEB29B" w14:textId="77777777" w:rsidR="00E64DA7" w:rsidRDefault="00E64DA7">
      <w:r>
        <w:t>• Thayer's Greek-English Lexicon</w:t>
      </w:r>
    </w:p>
    <w:p w14:paraId="233FB003" w14:textId="77777777" w:rsidR="00E64DA7" w:rsidRDefault="00E64DA7">
      <w:r>
        <w:t>• Zodhiates' Complete Word Study Dictionary: New Testament</w:t>
      </w:r>
    </w:p>
    <w:p w14:paraId="56ED444D" w14:textId="5D501B0F" w:rsidR="004C5552" w:rsidRDefault="00E64DA7">
      <w:r>
        <w:t>• Robertson's Word Pictures in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DA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64DA7"/>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CE0E0"/>
  <w15:chartTrackingRefBased/>
  <w15:docId w15:val="{EB5031BE-09AE-488E-898F-B83A8AA5A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64D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D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D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D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64D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D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D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DA7"/>
    <w:rPr>
      <w:rFonts w:eastAsiaTheme="majorEastAsia" w:cstheme="majorBidi"/>
      <w:color w:val="272727" w:themeColor="text1" w:themeTint="D8"/>
    </w:rPr>
  </w:style>
  <w:style w:type="paragraph" w:styleId="Title">
    <w:name w:val="Title"/>
    <w:basedOn w:val="Normal"/>
    <w:next w:val="Normal"/>
    <w:link w:val="TitleChar"/>
    <w:uiPriority w:val="10"/>
    <w:qFormat/>
    <w:rsid w:val="00E64D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D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D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D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DA7"/>
    <w:pPr>
      <w:spacing w:before="160"/>
      <w:jc w:val="center"/>
    </w:pPr>
    <w:rPr>
      <w:i/>
      <w:iCs/>
      <w:color w:val="404040" w:themeColor="text1" w:themeTint="BF"/>
    </w:rPr>
  </w:style>
  <w:style w:type="character" w:customStyle="1" w:styleId="QuoteChar">
    <w:name w:val="Quote Char"/>
    <w:basedOn w:val="DefaultParagraphFont"/>
    <w:link w:val="Quote"/>
    <w:uiPriority w:val="29"/>
    <w:rsid w:val="00E64DA7"/>
    <w:rPr>
      <w:i/>
      <w:iCs/>
      <w:color w:val="404040" w:themeColor="text1" w:themeTint="BF"/>
    </w:rPr>
  </w:style>
  <w:style w:type="paragraph" w:styleId="ListParagraph">
    <w:name w:val="List Paragraph"/>
    <w:basedOn w:val="Normal"/>
    <w:uiPriority w:val="34"/>
    <w:qFormat/>
    <w:rsid w:val="00E64DA7"/>
    <w:pPr>
      <w:ind w:left="720"/>
      <w:contextualSpacing/>
    </w:pPr>
  </w:style>
  <w:style w:type="character" w:styleId="IntenseEmphasis">
    <w:name w:val="Intense Emphasis"/>
    <w:basedOn w:val="DefaultParagraphFont"/>
    <w:uiPriority w:val="21"/>
    <w:qFormat/>
    <w:rsid w:val="00E64DA7"/>
    <w:rPr>
      <w:i/>
      <w:iCs/>
      <w:color w:val="2E74B5" w:themeColor="accent1" w:themeShade="BF"/>
    </w:rPr>
  </w:style>
  <w:style w:type="paragraph" w:styleId="IntenseQuote">
    <w:name w:val="Intense Quote"/>
    <w:basedOn w:val="Normal"/>
    <w:next w:val="Normal"/>
    <w:link w:val="IntenseQuoteChar"/>
    <w:uiPriority w:val="30"/>
    <w:qFormat/>
    <w:rsid w:val="00E64DA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64DA7"/>
    <w:rPr>
      <w:i/>
      <w:iCs/>
      <w:color w:val="2E74B5" w:themeColor="accent1" w:themeShade="BF"/>
    </w:rPr>
  </w:style>
  <w:style w:type="character" w:styleId="IntenseReference">
    <w:name w:val="Intense Reference"/>
    <w:basedOn w:val="DefaultParagraphFont"/>
    <w:uiPriority w:val="32"/>
    <w:qFormat/>
    <w:rsid w:val="00E64DA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917</Words>
  <Characters>4771</Characters>
  <Application>Microsoft Office Word</Application>
  <DocSecurity>0</DocSecurity>
  <Lines>91</Lines>
  <Paragraphs>49</Paragraphs>
  <ScaleCrop>false</ScaleCrop>
  <Company/>
  <LinksUpToDate>false</LinksUpToDate>
  <CharactersWithSpaces>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2026-08-13T02:45:00Z</dcterms:created>
  <dcterms:modified xsi:type="dcterms:W3CDTF">2026-08-13T02:45:00Z</dcterms:modified>
</cp:coreProperties>
</file>