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0B73" w14:textId="77777777" w:rsidR="000D192C" w:rsidRPr="000D192C" w:rsidRDefault="000D192C">
      <w:pPr>
        <w:rPr>
          <w:b/>
        </w:rPr>
      </w:pPr>
      <w:r w:rsidRPr="000D192C">
        <w:rPr>
          <w:b/>
        </w:rPr>
        <w:t>ABOUND - ( perisseuo , Strong's G4052 )</w:t>
      </w:r>
    </w:p>
    <w:p w14:paraId="1BB61A26" w14:textId="77777777" w:rsidR="000D192C" w:rsidRDefault="000D192C">
      <w:r w:rsidRPr="000D192C">
        <w:rPr>
          <w:b/>
        </w:rPr>
        <w:t>Summary:</w:t>
      </w:r>
    </w:p>
    <w:p w14:paraId="74C6C226" w14:textId="77777777" w:rsidR="000D192C" w:rsidRDefault="000D192C">
      <w:r>
        <w:t>In Philippians 1:9, "abound" translates a vibrant Greek verb meaning to overflow, to be in surplus, or to excel richly. The apostle Paul prays that the love of the Philippian believers might overflow far beyond minimal expectations, spreading abundantly in true knowledge and moral discernment.</w:t>
      </w:r>
    </w:p>
    <w:p w14:paraId="601F3668" w14:textId="77777777" w:rsidR="000D192C" w:rsidRDefault="000D192C"/>
    <w:p w14:paraId="7C7765BB" w14:textId="77777777" w:rsidR="000D192C" w:rsidRDefault="000D192C">
      <w:r w:rsidRPr="000D192C">
        <w:rPr>
          <w:b/>
        </w:rPr>
        <w:t>Full Study:</w:t>
      </w:r>
    </w:p>
    <w:p w14:paraId="47218E6F" w14:textId="77777777" w:rsidR="000D192C" w:rsidRDefault="000D192C"/>
    <w:p w14:paraId="66F24055" w14:textId="77777777" w:rsidR="000D192C" w:rsidRPr="000D192C" w:rsidRDefault="000D192C">
      <w:pPr>
        <w:rPr>
          <w:b/>
        </w:rPr>
      </w:pPr>
      <w:r w:rsidRPr="000D192C">
        <w:rPr>
          <w:b/>
        </w:rPr>
        <w:t>1. Word Picture / Background</w:t>
      </w:r>
    </w:p>
    <w:p w14:paraId="6D455AB2" w14:textId="77777777" w:rsidR="000D192C" w:rsidRDefault="000D192C">
      <w:r>
        <w:t>• Rooted in the concept of measure, the base idea relates to what goes beyond standard capacity or spills over the brim of a container.</w:t>
      </w:r>
    </w:p>
    <w:p w14:paraId="7CBE0DBD" w14:textId="77777777" w:rsidR="000D192C" w:rsidRDefault="000D192C">
      <w:r>
        <w:t>• In the ancient Greco-Roman world, the term frequently described commerce, financial surplus, or a harvest that yielded far more than enough to sustain a household.</w:t>
      </w:r>
    </w:p>
    <w:p w14:paraId="098FEC81" w14:textId="77777777" w:rsidR="000D192C" w:rsidRDefault="000D192C">
      <w:r>
        <w:t>• Paul takes this ordinary commercial and agricultural imagery of overflowing abundance and elevates it to describe the dynamic, limitless supply of spiritual grace and Christian virtue active in the believer's life.</w:t>
      </w:r>
    </w:p>
    <w:p w14:paraId="0D76D74D" w14:textId="77777777" w:rsidR="000D192C" w:rsidRDefault="000D192C"/>
    <w:p w14:paraId="41FE9CBA" w14:textId="77777777" w:rsidR="000D192C" w:rsidRPr="000D192C" w:rsidRDefault="000D192C">
      <w:pPr>
        <w:rPr>
          <w:b/>
        </w:rPr>
      </w:pPr>
      <w:r w:rsidRPr="000D192C">
        <w:rPr>
          <w:b/>
        </w:rPr>
        <w:t>2. Meaning / Lexical Definition</w:t>
      </w:r>
    </w:p>
    <w:p w14:paraId="65895B2A" w14:textId="77777777" w:rsidR="000D192C" w:rsidRDefault="000D192C">
      <w:r>
        <w:t>• Perisseuo means to exceed a fixed number or measure, to have more than enough, or to excel.</w:t>
      </w:r>
    </w:p>
    <w:p w14:paraId="505EFFAC" w14:textId="77777777" w:rsidR="000D192C" w:rsidRDefault="000D192C">
      <w:r>
        <w:t>• It carries both a quantitative element (abundance, surplus, multiplication) and a qualitative element (to excel, to be preeminent, to distinguish oneself).</w:t>
      </w:r>
    </w:p>
    <w:p w14:paraId="67E90741" w14:textId="77777777" w:rsidR="000D192C" w:rsidRDefault="000D192C">
      <w:r>
        <w:t>• In biblical literature, it frequently highlights the superabundant, lavish nature of God's grace and the responsive overflow of Christian character and action.</w:t>
      </w:r>
    </w:p>
    <w:p w14:paraId="2662C7DE" w14:textId="77777777" w:rsidR="000D192C" w:rsidRDefault="000D192C"/>
    <w:p w14:paraId="5752F131" w14:textId="77777777" w:rsidR="000D192C" w:rsidRPr="000D192C" w:rsidRDefault="000D192C">
      <w:pPr>
        <w:rPr>
          <w:b/>
        </w:rPr>
      </w:pPr>
      <w:r w:rsidRPr="000D192C">
        <w:rPr>
          <w:b/>
        </w:rPr>
        <w:t>3. Usage and Word Pictures</w:t>
      </w:r>
    </w:p>
    <w:p w14:paraId="0E291018" w14:textId="77777777" w:rsidR="000D192C" w:rsidRDefault="000D192C">
      <w:r>
        <w:t>• The verb frequently creates a mental picture of a rushing stream or a cup filled to the point of spilling over onto everything around it.</w:t>
      </w:r>
    </w:p>
    <w:p w14:paraId="40FF9A14" w14:textId="77777777" w:rsidR="000D192C" w:rsidRDefault="000D192C">
      <w:r>
        <w:t>• When applied to spiritual virtues like love, faith, or hope, the word suggests that Christian character cannot be contained within narrow limits; by its very nature, it presses outward and upward.</w:t>
      </w:r>
    </w:p>
    <w:p w14:paraId="264746B6" w14:textId="77777777" w:rsidR="000D192C" w:rsidRDefault="000D192C">
      <w:r>
        <w:t>• It stands in sharp contrast to spiritual scarcity, minimalism, or mere adequacy, picturing a heart and community thoroughly energized by divine resources.</w:t>
      </w:r>
    </w:p>
    <w:p w14:paraId="539B4655" w14:textId="77777777" w:rsidR="000D192C" w:rsidRDefault="000D192C"/>
    <w:p w14:paraId="407B2216" w14:textId="77777777" w:rsidR="000D192C" w:rsidRPr="000D192C" w:rsidRDefault="000D192C">
      <w:pPr>
        <w:rPr>
          <w:b/>
        </w:rPr>
      </w:pPr>
      <w:r w:rsidRPr="000D192C">
        <w:rPr>
          <w:b/>
        </w:rPr>
        <w:t>4. Theological Implications</w:t>
      </w:r>
    </w:p>
    <w:p w14:paraId="1685EF9D" w14:textId="77777777" w:rsidR="000D192C" w:rsidRDefault="000D192C">
      <w:r>
        <w:t>• Christian growth is not marked by anxious self-reliance, but by the overflowing provision of God's grace working in and through the believer.</w:t>
      </w:r>
    </w:p>
    <w:p w14:paraId="3BB772C9" w14:textId="77777777" w:rsidR="000D192C" w:rsidRDefault="000D192C">
      <w:r>
        <w:t>• Love in the Christian life is not merely a sentimental emotion or a static standard, but an expanding, multiplying force directed by truth and discernment.</w:t>
      </w:r>
    </w:p>
    <w:p w14:paraId="779AC756" w14:textId="77777777" w:rsidR="000D192C" w:rsidRDefault="000D192C">
      <w:r>
        <w:t>• The superabundance of God's grace toward believers naturally generates a corresponding overflow of love and good works toward others.</w:t>
      </w:r>
    </w:p>
    <w:p w14:paraId="70ABA88A" w14:textId="77777777" w:rsidR="000D192C" w:rsidRDefault="000D192C"/>
    <w:p w14:paraId="7DCE0C05" w14:textId="77777777" w:rsidR="000D192C" w:rsidRPr="000D192C" w:rsidRDefault="000D192C">
      <w:pPr>
        <w:rPr>
          <w:b/>
        </w:rPr>
      </w:pPr>
      <w:r w:rsidRPr="000D192C">
        <w:rPr>
          <w:b/>
        </w:rPr>
        <w:t>5. Contextual Nuance in the Passage</w:t>
      </w:r>
    </w:p>
    <w:p w14:paraId="6F5EC6D6" w14:textId="77777777" w:rsidR="000D192C" w:rsidRDefault="000D192C">
      <w:r>
        <w:t>• Paul prays that the love of the Philippians may "abound still more and more" in knowledge and all discernment, showing that Christian love is intelligent, discerning, and progressive.</w:t>
      </w:r>
    </w:p>
    <w:p w14:paraId="4E1DFF20" w14:textId="77777777" w:rsidR="000D192C" w:rsidRDefault="000D192C">
      <w:r>
        <w:t>• The phrase "more and more" underscores that spiritual love has no ceiling; complacency has no place in the Christian walk, and there is always room for a richer, deeper manifestation of Christlike affection.</w:t>
      </w:r>
    </w:p>
    <w:p w14:paraId="599FE118" w14:textId="77777777" w:rsidR="000D192C" w:rsidRDefault="000D192C">
      <w:r>
        <w:t>• This overflowing love serves a vital practical purpose in the context: it equips believers to approve what is excellent and to remain sincere and blameless until the day of Christ.</w:t>
      </w:r>
    </w:p>
    <w:p w14:paraId="2B07CBF4" w14:textId="77777777" w:rsidR="000D192C" w:rsidRDefault="000D192C"/>
    <w:p w14:paraId="500B8E05" w14:textId="77777777" w:rsidR="000D192C" w:rsidRPr="000D192C" w:rsidRDefault="000D192C">
      <w:pPr>
        <w:rPr>
          <w:b/>
        </w:rPr>
      </w:pPr>
      <w:r w:rsidRPr="000D192C">
        <w:rPr>
          <w:b/>
        </w:rPr>
        <w:t>6. Key Uses in Other Verses (NKJV)</w:t>
      </w:r>
    </w:p>
    <w:p w14:paraId="17964B65" w14:textId="77777777" w:rsidR="000D192C" w:rsidRDefault="000D192C">
      <w:r>
        <w:t>• Romans 5:15 - "For if by the one man's offense many died, much more the grace of God and the gift by the grace of the one Man, Jesus Christ, abounded to many."</w:t>
      </w:r>
    </w:p>
    <w:p w14:paraId="08EBBAEA" w14:textId="77777777" w:rsidR="000D192C" w:rsidRDefault="000D192C">
      <w:r>
        <w:t>• Romans 15:13 - "Now may the God of hope fill you with all joy and peace in believing, that you may abound in hope by the power of the Holy Spirit."</w:t>
      </w:r>
    </w:p>
    <w:p w14:paraId="2CEAEDAA" w14:textId="77777777" w:rsidR="000D192C" w:rsidRDefault="000D192C">
      <w:r>
        <w:t>• 1 Corinthians 15:58 - "Therefore, my beloved brethren, be steadfast, immovable, always abounding in the work of the Lord, knowing that your labor is not in vain in the Lord."</w:t>
      </w:r>
    </w:p>
    <w:p w14:paraId="3F01DC24" w14:textId="77777777" w:rsidR="000D192C" w:rsidRDefault="000D192C">
      <w:r>
        <w:t>• 2 Corinthians 8:7 - "But as you abound in everything—in faith, in speech, in knowledge, in all diligence, and in your love for us—see that you also abound in this grace."</w:t>
      </w:r>
    </w:p>
    <w:p w14:paraId="5063D809" w14:textId="77777777" w:rsidR="000D192C" w:rsidRDefault="000D192C">
      <w:r>
        <w:t>• Philippians 4:18 - "Indeed I have all and abound. I am full, having received from Epaphroditus the things sent from you, a sweet-smelling aroma, an acceptable sacrifice, well pleasing to God."</w:t>
      </w:r>
    </w:p>
    <w:p w14:paraId="064C527F" w14:textId="77777777" w:rsidR="000D192C" w:rsidRDefault="000D192C"/>
    <w:p w14:paraId="23CF8A9D" w14:textId="77777777" w:rsidR="000D192C" w:rsidRPr="000D192C" w:rsidRDefault="000D192C">
      <w:pPr>
        <w:rPr>
          <w:b/>
        </w:rPr>
      </w:pPr>
      <w:r w:rsidRPr="000D192C">
        <w:rPr>
          <w:b/>
        </w:rPr>
        <w:t>7. Other Relevant Insights</w:t>
      </w:r>
    </w:p>
    <w:p w14:paraId="7252AB5D" w14:textId="77777777" w:rsidR="000D192C" w:rsidRDefault="000D192C">
      <w:r>
        <w:t>• Paul uses variations and cognates of this word throughout Philippians to show the symmetry between God's provision and the believer's experience, demonstrating that a church marked by trials can nevertheless experience surplus joy and generosity.</w:t>
      </w:r>
    </w:p>
    <w:p w14:paraId="5132CD63" w14:textId="77777777" w:rsidR="000D192C" w:rsidRDefault="000D192C">
      <w:r>
        <w:t>• The present tense active voice often associated with this verb in Paul's letters implies a continuous, habitual state of overflowing rather than a one-time emotional spike.</w:t>
      </w:r>
    </w:p>
    <w:p w14:paraId="45EBD2F2" w14:textId="77777777" w:rsidR="000D192C" w:rsidRDefault="000D192C"/>
    <w:p w14:paraId="76A07057" w14:textId="77777777" w:rsidR="000D192C" w:rsidRPr="000D192C" w:rsidRDefault="000D192C">
      <w:pPr>
        <w:rPr>
          <w:b/>
        </w:rPr>
      </w:pPr>
      <w:r w:rsidRPr="000D192C">
        <w:rPr>
          <w:b/>
        </w:rPr>
        <w:t>8. References</w:t>
      </w:r>
    </w:p>
    <w:p w14:paraId="54C4032C" w14:textId="77777777" w:rsidR="000D192C" w:rsidRDefault="000D192C">
      <w:r>
        <w:t>BDAG (A Greek-English Lexicon of the New Testament and Other Early Christian Literature)</w:t>
      </w:r>
    </w:p>
    <w:p w14:paraId="555955BD" w14:textId="77777777" w:rsidR="000D192C" w:rsidRDefault="000D192C">
      <w:r>
        <w:t>TDNT (Theological Dictionary of the New Testament)</w:t>
      </w:r>
    </w:p>
    <w:p w14:paraId="769BC384" w14:textId="77777777" w:rsidR="000D192C" w:rsidRDefault="000D192C">
      <w:r>
        <w:t>NIDNTTE (New International Dictionary of New Testament Theology and Exegesis)</w:t>
      </w:r>
    </w:p>
    <w:p w14:paraId="6D876EF4" w14:textId="77777777" w:rsidR="000D192C" w:rsidRDefault="000D192C">
      <w:r>
        <w:t>Vine's Expository Dictionary of New Testament Words</w:t>
      </w:r>
    </w:p>
    <w:p w14:paraId="6042F5E1" w14:textId="77777777" w:rsidR="000D192C" w:rsidRDefault="000D192C">
      <w:r>
        <w:t>Zodhiates, Spiros. The Complete Word Study Dictionary: New Testament</w:t>
      </w:r>
    </w:p>
    <w:p w14:paraId="5534F1AD" w14:textId="03DF9DAC" w:rsidR="004C5552" w:rsidRDefault="000D192C">
      <w:r>
        <w:t>Robertson, A.T.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2C"/>
    <w:rsid w:val="00017747"/>
    <w:rsid w:val="00023A4A"/>
    <w:rsid w:val="0006763F"/>
    <w:rsid w:val="000C53AC"/>
    <w:rsid w:val="000D192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749D"/>
  <w15:chartTrackingRefBased/>
  <w15:docId w15:val="{A188A5AB-DD2C-434B-A00B-A380BD68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1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1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92C"/>
    <w:rPr>
      <w:rFonts w:eastAsiaTheme="majorEastAsia" w:cstheme="majorBidi"/>
      <w:color w:val="272727" w:themeColor="text1" w:themeTint="D8"/>
    </w:rPr>
  </w:style>
  <w:style w:type="paragraph" w:styleId="Title">
    <w:name w:val="Title"/>
    <w:basedOn w:val="Normal"/>
    <w:next w:val="Normal"/>
    <w:link w:val="TitleChar"/>
    <w:uiPriority w:val="10"/>
    <w:qFormat/>
    <w:rsid w:val="000D1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92C"/>
    <w:pPr>
      <w:spacing w:before="160"/>
      <w:jc w:val="center"/>
    </w:pPr>
    <w:rPr>
      <w:i/>
      <w:iCs/>
      <w:color w:val="404040" w:themeColor="text1" w:themeTint="BF"/>
    </w:rPr>
  </w:style>
  <w:style w:type="character" w:customStyle="1" w:styleId="QuoteChar">
    <w:name w:val="Quote Char"/>
    <w:basedOn w:val="DefaultParagraphFont"/>
    <w:link w:val="Quote"/>
    <w:uiPriority w:val="29"/>
    <w:rsid w:val="000D192C"/>
    <w:rPr>
      <w:i/>
      <w:iCs/>
      <w:color w:val="404040" w:themeColor="text1" w:themeTint="BF"/>
    </w:rPr>
  </w:style>
  <w:style w:type="paragraph" w:styleId="ListParagraph">
    <w:name w:val="List Paragraph"/>
    <w:basedOn w:val="Normal"/>
    <w:uiPriority w:val="34"/>
    <w:qFormat/>
    <w:rsid w:val="000D192C"/>
    <w:pPr>
      <w:ind w:left="720"/>
      <w:contextualSpacing/>
    </w:pPr>
  </w:style>
  <w:style w:type="character" w:styleId="IntenseEmphasis">
    <w:name w:val="Intense Emphasis"/>
    <w:basedOn w:val="DefaultParagraphFont"/>
    <w:uiPriority w:val="21"/>
    <w:qFormat/>
    <w:rsid w:val="000D192C"/>
    <w:rPr>
      <w:i/>
      <w:iCs/>
      <w:color w:val="2E74B5" w:themeColor="accent1" w:themeShade="BF"/>
    </w:rPr>
  </w:style>
  <w:style w:type="paragraph" w:styleId="IntenseQuote">
    <w:name w:val="Intense Quote"/>
    <w:basedOn w:val="Normal"/>
    <w:next w:val="Normal"/>
    <w:link w:val="IntenseQuoteChar"/>
    <w:uiPriority w:val="30"/>
    <w:qFormat/>
    <w:rsid w:val="000D19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192C"/>
    <w:rPr>
      <w:i/>
      <w:iCs/>
      <w:color w:val="2E74B5" w:themeColor="accent1" w:themeShade="BF"/>
    </w:rPr>
  </w:style>
  <w:style w:type="character" w:styleId="IntenseReference">
    <w:name w:val="Intense Reference"/>
    <w:basedOn w:val="DefaultParagraphFont"/>
    <w:uiPriority w:val="32"/>
    <w:qFormat/>
    <w:rsid w:val="000D19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3951</Characters>
  <Application>Microsoft Office Word</Application>
  <DocSecurity>0</DocSecurity>
  <Lines>75</Lines>
  <Paragraphs>41</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