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4A54" w14:textId="77777777" w:rsidR="000568F3" w:rsidRPr="000568F3" w:rsidRDefault="000568F3">
      <w:pPr>
        <w:rPr>
          <w:b/>
        </w:rPr>
      </w:pPr>
      <w:r w:rsidRPr="000568F3">
        <w:rPr>
          <w:b/>
        </w:rPr>
        <w:t>COMFORT - ( paraklesis , Strong's G3890 )</w:t>
      </w:r>
    </w:p>
    <w:p w14:paraId="28EF36DC" w14:textId="77777777" w:rsidR="000568F3" w:rsidRDefault="000568F3">
      <w:r w:rsidRPr="000568F3">
        <w:rPr>
          <w:b/>
        </w:rPr>
        <w:t>Summary:</w:t>
      </w:r>
    </w:p>
    <w:p w14:paraId="7C184E31" w14:textId="77777777" w:rsidR="000568F3" w:rsidRDefault="000568F3">
      <w:r>
        <w:t>The word paraklesis in Philippians 2:1 describes an urgent, heartfelt appeal and encouraging consolation rooted in the grace of God. Rather than a mere feeling of reassurance, it functions as a dynamic call to action and a soothing balm delivered alongside someone in their time of need. Paul uses this rich term to remind believers that the shared experience of divine encouragement creates an unbreakable bond that should naturally compel them toward unity, humility, and genuine love within the body of Christ.</w:t>
      </w:r>
    </w:p>
    <w:p w14:paraId="4B7C9773" w14:textId="77777777" w:rsidR="000568F3" w:rsidRDefault="000568F3"/>
    <w:p w14:paraId="05CAF51E" w14:textId="77777777" w:rsidR="000568F3" w:rsidRDefault="000568F3">
      <w:r w:rsidRPr="000568F3">
        <w:rPr>
          <w:b/>
        </w:rPr>
        <w:t>Full Study:</w:t>
      </w:r>
    </w:p>
    <w:p w14:paraId="562A274F" w14:textId="77777777" w:rsidR="000568F3" w:rsidRDefault="000568F3"/>
    <w:p w14:paraId="2A32F05F" w14:textId="77777777" w:rsidR="000568F3" w:rsidRPr="000568F3" w:rsidRDefault="000568F3">
      <w:pPr>
        <w:rPr>
          <w:b/>
        </w:rPr>
      </w:pPr>
      <w:r w:rsidRPr="000568F3">
        <w:rPr>
          <w:b/>
        </w:rPr>
        <w:t>1. Word Picture / Background</w:t>
      </w:r>
    </w:p>
    <w:p w14:paraId="7F3C2AD9" w14:textId="77777777" w:rsidR="000568F3" w:rsidRDefault="000568F3">
      <w:r>
        <w:t>• Rooted in the verb parakaleo, the word literally means to "call to one's side."</w:t>
      </w:r>
    </w:p>
    <w:p w14:paraId="4244CBD4" w14:textId="77777777" w:rsidR="000568F3" w:rsidRDefault="000568F3">
      <w:r>
        <w:t>• In ancient classical Greek, it was often used of summoning a legal advocate or helper into a courtroom to plead someone's cause.</w:t>
      </w:r>
    </w:p>
    <w:p w14:paraId="644C6DBD" w14:textId="77777777" w:rsidR="000568F3" w:rsidRDefault="000568F3">
      <w:r>
        <w:t>• Over time, the term broadened to describe military commanders rallying weary troops before battle, speaking courage and resolve into their hearts.</w:t>
      </w:r>
    </w:p>
    <w:p w14:paraId="631AD0D0" w14:textId="77777777" w:rsidR="000568F3" w:rsidRDefault="000568F3">
      <w:r>
        <w:t>• In secular and biblical contexts alike, it carries the dual weight of comfort in suffering and exhortation to duty.</w:t>
      </w:r>
    </w:p>
    <w:p w14:paraId="16C99DA5" w14:textId="77777777" w:rsidR="000568F3" w:rsidRDefault="000568F3"/>
    <w:p w14:paraId="4FB193DD" w14:textId="77777777" w:rsidR="000568F3" w:rsidRPr="000568F3" w:rsidRDefault="000568F3">
      <w:pPr>
        <w:rPr>
          <w:b/>
        </w:rPr>
      </w:pPr>
      <w:r w:rsidRPr="000568F3">
        <w:rPr>
          <w:b/>
        </w:rPr>
        <w:t>2. Meaning / Lexical Definition</w:t>
      </w:r>
    </w:p>
    <w:p w14:paraId="6A8265B7" w14:textId="77777777" w:rsidR="000568F3" w:rsidRDefault="000568F3">
      <w:r>
        <w:t>• A calling to one's side for the purpose of assistance, relief, or encouragement.</w:t>
      </w:r>
    </w:p>
    <w:p w14:paraId="278514EB" w14:textId="77777777" w:rsidR="000568F3" w:rsidRDefault="000568F3">
      <w:r>
        <w:t>• Consolation, solace, or cheer given during times of trial, grief, or distress.</w:t>
      </w:r>
    </w:p>
    <w:p w14:paraId="37804361" w14:textId="77777777" w:rsidR="000568F3" w:rsidRDefault="000568F3">
      <w:r>
        <w:t>• Exhortation, appeal, or urgent admonition that stirs the will toward righteous living.</w:t>
      </w:r>
    </w:p>
    <w:p w14:paraId="4EA5A911" w14:textId="77777777" w:rsidR="000568F3" w:rsidRDefault="000568F3">
      <w:r>
        <w:t>• Imploration or persuasive instruction delivered with deep pastoral affection.</w:t>
      </w:r>
    </w:p>
    <w:p w14:paraId="4453E04B" w14:textId="77777777" w:rsidR="000568F3" w:rsidRDefault="000568F3"/>
    <w:p w14:paraId="60D08565" w14:textId="77777777" w:rsidR="000568F3" w:rsidRPr="000568F3" w:rsidRDefault="000568F3">
      <w:pPr>
        <w:rPr>
          <w:b/>
        </w:rPr>
      </w:pPr>
      <w:r w:rsidRPr="000568F3">
        <w:rPr>
          <w:b/>
        </w:rPr>
        <w:t>3. Usage and Word Pictures</w:t>
      </w:r>
    </w:p>
    <w:p w14:paraId="3A9A5FF7" w14:textId="77777777" w:rsidR="000568F3" w:rsidRDefault="000568F3">
      <w:r>
        <w:t>• The imagery is deeply relational and physical: someone stepping directly into our struggle, placing an arm around our shoulder, and speaking life-giving truth into our situation.</w:t>
      </w:r>
    </w:p>
    <w:p w14:paraId="4F604C43" w14:textId="77777777" w:rsidR="000568F3" w:rsidRDefault="000568F3">
      <w:r>
        <w:t>• It bridges the often-separated ideas of comfort and challenge; true biblical encouragement both soothes the wounded spirit and stirs the sluggish soul to move forward.</w:t>
      </w:r>
    </w:p>
    <w:p w14:paraId="3C5A95C2" w14:textId="77777777" w:rsidR="000568F3" w:rsidRDefault="000568F3">
      <w:r>
        <w:t>• In the New Testament, it is closely associated with the ministry of the Holy Spirit, who is sent alongside believers as the ultimate Helper (Parakletos).</w:t>
      </w:r>
    </w:p>
    <w:p w14:paraId="7A301122" w14:textId="77777777" w:rsidR="000568F3" w:rsidRDefault="000568F3"/>
    <w:p w14:paraId="210E4781" w14:textId="77777777" w:rsidR="000568F3" w:rsidRPr="000568F3" w:rsidRDefault="000568F3">
      <w:pPr>
        <w:rPr>
          <w:b/>
        </w:rPr>
      </w:pPr>
      <w:r w:rsidRPr="000568F3">
        <w:rPr>
          <w:b/>
        </w:rPr>
        <w:t>4. Theological Implications</w:t>
      </w:r>
    </w:p>
    <w:p w14:paraId="3BD9E6F9" w14:textId="77777777" w:rsidR="000568F3" w:rsidRDefault="000568F3">
      <w:r>
        <w:t>• All authentic human comfort and encouragement ultimately flow from the character and actions of the Triune God, who is described as the God of all comfort.</w:t>
      </w:r>
    </w:p>
    <w:p w14:paraId="317EA065" w14:textId="77777777" w:rsidR="000568F3" w:rsidRDefault="000568F3">
      <w:r>
        <w:t>• The comfort believers receive in Christ is never meant to be hoarded as a private possession; it is designed to be shared generously with others facing similar trials.</w:t>
      </w:r>
    </w:p>
    <w:p w14:paraId="61DC1689" w14:textId="77777777" w:rsidR="000568F3" w:rsidRDefault="000568F3">
      <w:r>
        <w:t>• Experiencing the comforting grace of God creates a profound spiritual obligation to live in harmony, humility, and selfless love with fellow believers.</w:t>
      </w:r>
    </w:p>
    <w:p w14:paraId="5359696C" w14:textId="77777777" w:rsidR="000568F3" w:rsidRDefault="000568F3"/>
    <w:p w14:paraId="282E4467" w14:textId="77777777" w:rsidR="000568F3" w:rsidRPr="000568F3" w:rsidRDefault="000568F3">
      <w:pPr>
        <w:rPr>
          <w:b/>
        </w:rPr>
      </w:pPr>
      <w:r w:rsidRPr="000568F3">
        <w:rPr>
          <w:b/>
        </w:rPr>
        <w:t>5. Contextual Nuance in the Passage</w:t>
      </w:r>
    </w:p>
    <w:p w14:paraId="1202FA0A" w14:textId="77777777" w:rsidR="000568F3" w:rsidRDefault="000568F3">
      <w:r>
        <w:t>• In Philippians 2:1, Paul builds a cumulative case using conditional "if" statements (better translated as "since" or "inasmuch as") based on the reality of the believers' union with Christ.</w:t>
      </w:r>
    </w:p>
    <w:p w14:paraId="173F0436" w14:textId="77777777" w:rsidR="000568F3" w:rsidRDefault="000568F3">
      <w:r>
        <w:t>• Paraklesis here serves as the foundational relational dynamic within the church; because Christ has tenderly drawn near to us and encouraged our hearts, we are equipped to do the same for one another.</w:t>
      </w:r>
    </w:p>
    <w:p w14:paraId="67915665" w14:textId="77777777" w:rsidR="000568F3" w:rsidRDefault="000568F3">
      <w:r>
        <w:t>• It sets the tone for the famous Christ-hymn that follows, calling the Philippians to put aside selfish ambition by mirroring the humble, other-centered love of Jesus.</w:t>
      </w:r>
    </w:p>
    <w:p w14:paraId="4DAC452B" w14:textId="77777777" w:rsidR="000568F3" w:rsidRDefault="000568F3"/>
    <w:p w14:paraId="64E672B6" w14:textId="77777777" w:rsidR="000568F3" w:rsidRPr="000568F3" w:rsidRDefault="000568F3">
      <w:pPr>
        <w:rPr>
          <w:b/>
        </w:rPr>
      </w:pPr>
      <w:r w:rsidRPr="000568F3">
        <w:rPr>
          <w:b/>
        </w:rPr>
        <w:t>6. Key Uses in Other Verses (NKJV)</w:t>
      </w:r>
    </w:p>
    <w:p w14:paraId="77CBA620" w14:textId="77777777" w:rsidR="000568F3" w:rsidRDefault="000568F3">
      <w:r>
        <w:t>• Romans 15:4 - "For whatever things were written before were written for our learning, that we through the patience and comfort of the Scriptures might have hope."</w:t>
      </w:r>
    </w:p>
    <w:p w14:paraId="5AB11D0C" w14:textId="77777777" w:rsidR="000568F3" w:rsidRDefault="000568F3">
      <w:r>
        <w:t>• 2 Corinthians 1:3 - "Blessed be the God and Father of our Lord Jesus Christ, the Father of mercies and God of all comfort."</w:t>
      </w:r>
    </w:p>
    <w:p w14:paraId="57B44646" w14:textId="77777777" w:rsidR="000568F3" w:rsidRDefault="000568F3">
      <w:r>
        <w:t>• 2 Corinthians 7:4 - "Great is my boldness of speech toward you, great is my boasting on your behalf. I am filled with comfort. I am exceedingly joyful in all our tribulation."</w:t>
      </w:r>
    </w:p>
    <w:p w14:paraId="39F8E15E" w14:textId="77777777" w:rsidR="000568F3" w:rsidRDefault="000568F3">
      <w:r>
        <w:t>• Philippians 2:1 - "Therefore if there is any consolation in Christ, if any comfort of love, if any fellowship of the Spirit, if any affection and mercy..." (Note: The NKJV translates G3890 as "consolation" in this specific verse, while the prompt designates the target English word as "comfort," highlighting the close semantic overlap between these terms).</w:t>
      </w:r>
    </w:p>
    <w:p w14:paraId="1BEAA93E" w14:textId="77777777" w:rsidR="000568F3" w:rsidRDefault="000568F3"/>
    <w:p w14:paraId="146B7E0D" w14:textId="77777777" w:rsidR="000568F3" w:rsidRPr="000568F3" w:rsidRDefault="000568F3">
      <w:pPr>
        <w:rPr>
          <w:b/>
        </w:rPr>
      </w:pPr>
      <w:r w:rsidRPr="000568F3">
        <w:rPr>
          <w:b/>
        </w:rPr>
        <w:t>7. Other Relevant Insights</w:t>
      </w:r>
    </w:p>
    <w:p w14:paraId="7ACF79FB" w14:textId="77777777" w:rsidR="000568F3" w:rsidRDefault="000568F3">
      <w:r>
        <w:t>• The interchangeability of "comfort" and "consolation" in English translations demonstrates that biblical comfort is robust, objective, and anchored in historical redemptive truth rather than empty emotionalism.</w:t>
      </w:r>
    </w:p>
    <w:p w14:paraId="04879A68" w14:textId="77777777" w:rsidR="000568F3" w:rsidRDefault="000568F3">
      <w:r>
        <w:t>• The presence of this word in Philippians 2 highlights that church unity is not maintained merely through organizational rules or structural strategies, but through the active, mutual sharing of God's grace among members.</w:t>
      </w:r>
    </w:p>
    <w:p w14:paraId="613B43F2" w14:textId="77777777" w:rsidR="000568F3" w:rsidRDefault="000568F3"/>
    <w:p w14:paraId="39AA95A6" w14:textId="77777777" w:rsidR="000568F3" w:rsidRPr="000568F3" w:rsidRDefault="000568F3">
      <w:pPr>
        <w:rPr>
          <w:b/>
        </w:rPr>
      </w:pPr>
      <w:r w:rsidRPr="000568F3">
        <w:rPr>
          <w:b/>
        </w:rPr>
        <w:t>8. References</w:t>
      </w:r>
    </w:p>
    <w:p w14:paraId="603BC902" w14:textId="77777777" w:rsidR="000568F3" w:rsidRDefault="000568F3">
      <w:r>
        <w:t>BDAG</w:t>
      </w:r>
    </w:p>
    <w:p w14:paraId="709B4B68" w14:textId="77777777" w:rsidR="000568F3" w:rsidRDefault="000568F3">
      <w:r>
        <w:t>TDNT</w:t>
      </w:r>
    </w:p>
    <w:p w14:paraId="10A8D463" w14:textId="77777777" w:rsidR="000568F3" w:rsidRDefault="000568F3">
      <w:r>
        <w:t>NIDNTTE</w:t>
      </w:r>
    </w:p>
    <w:p w14:paraId="37E89A54" w14:textId="77777777" w:rsidR="000568F3" w:rsidRDefault="000568F3">
      <w:r>
        <w:t>Vine's Expository Dictionary of New Testament Words</w:t>
      </w:r>
    </w:p>
    <w:p w14:paraId="7175637A" w14:textId="77777777" w:rsidR="000568F3" w:rsidRDefault="000568F3">
      <w:r>
        <w:t>Zodhiates, Complete Word Study Dictionary: New Testament</w:t>
      </w:r>
    </w:p>
    <w:p w14:paraId="3F762CCA" w14:textId="77777777" w:rsidR="004C5552" w:rsidRDefault="000568F3">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8F3"/>
    <w:rsid w:val="00017747"/>
    <w:rsid w:val="00023A4A"/>
    <w:rsid w:val="000568F3"/>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39EC6"/>
  <w15:chartTrackingRefBased/>
  <w15:docId w15:val="{C022BF45-A132-4BD2-AD0E-55462F3C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6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6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8F3"/>
    <w:rPr>
      <w:rFonts w:eastAsiaTheme="majorEastAsia" w:cstheme="majorBidi"/>
      <w:color w:val="272727" w:themeColor="text1" w:themeTint="D8"/>
    </w:rPr>
  </w:style>
  <w:style w:type="paragraph" w:styleId="Title">
    <w:name w:val="Title"/>
    <w:basedOn w:val="Normal"/>
    <w:next w:val="Normal"/>
    <w:link w:val="TitleChar"/>
    <w:uiPriority w:val="10"/>
    <w:qFormat/>
    <w:rsid w:val="00056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8F3"/>
    <w:pPr>
      <w:spacing w:before="160"/>
      <w:jc w:val="center"/>
    </w:pPr>
    <w:rPr>
      <w:i/>
      <w:iCs/>
      <w:color w:val="404040" w:themeColor="text1" w:themeTint="BF"/>
    </w:rPr>
  </w:style>
  <w:style w:type="character" w:customStyle="1" w:styleId="QuoteChar">
    <w:name w:val="Quote Char"/>
    <w:basedOn w:val="DefaultParagraphFont"/>
    <w:link w:val="Quote"/>
    <w:uiPriority w:val="29"/>
    <w:rsid w:val="000568F3"/>
    <w:rPr>
      <w:i/>
      <w:iCs/>
      <w:color w:val="404040" w:themeColor="text1" w:themeTint="BF"/>
    </w:rPr>
  </w:style>
  <w:style w:type="paragraph" w:styleId="ListParagraph">
    <w:name w:val="List Paragraph"/>
    <w:basedOn w:val="Normal"/>
    <w:uiPriority w:val="34"/>
    <w:qFormat/>
    <w:rsid w:val="000568F3"/>
    <w:pPr>
      <w:ind w:left="720"/>
      <w:contextualSpacing/>
    </w:pPr>
  </w:style>
  <w:style w:type="character" w:styleId="IntenseEmphasis">
    <w:name w:val="Intense Emphasis"/>
    <w:basedOn w:val="DefaultParagraphFont"/>
    <w:uiPriority w:val="21"/>
    <w:qFormat/>
    <w:rsid w:val="000568F3"/>
    <w:rPr>
      <w:i/>
      <w:iCs/>
      <w:color w:val="2E74B5" w:themeColor="accent1" w:themeShade="BF"/>
    </w:rPr>
  </w:style>
  <w:style w:type="paragraph" w:styleId="IntenseQuote">
    <w:name w:val="Intense Quote"/>
    <w:basedOn w:val="Normal"/>
    <w:next w:val="Normal"/>
    <w:link w:val="IntenseQuoteChar"/>
    <w:uiPriority w:val="30"/>
    <w:qFormat/>
    <w:rsid w:val="000568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68F3"/>
    <w:rPr>
      <w:i/>
      <w:iCs/>
      <w:color w:val="2E74B5" w:themeColor="accent1" w:themeShade="BF"/>
    </w:rPr>
  </w:style>
  <w:style w:type="character" w:styleId="IntenseReference">
    <w:name w:val="Intense Reference"/>
    <w:basedOn w:val="DefaultParagraphFont"/>
    <w:uiPriority w:val="32"/>
    <w:qFormat/>
    <w:rsid w:val="000568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744</Words>
  <Characters>3874</Characters>
  <Application>Microsoft Office Word</Application>
  <DocSecurity>0</DocSecurity>
  <Lines>74</Lines>
  <Paragraphs>40</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