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571B4" w14:textId="77777777" w:rsidR="00201B40" w:rsidRPr="00201B40" w:rsidRDefault="00201B40">
      <w:pPr>
        <w:rPr>
          <w:b/>
        </w:rPr>
      </w:pPr>
      <w:r w:rsidRPr="00201B40">
        <w:rPr>
          <w:b/>
        </w:rPr>
        <w:t>LORD - ( kyrios , Strong's G2962 )</w:t>
      </w:r>
    </w:p>
    <w:p w14:paraId="0ADAE089" w14:textId="77777777" w:rsidR="00201B40" w:rsidRDefault="00201B40">
      <w:r w:rsidRPr="00201B40">
        <w:rPr>
          <w:b/>
        </w:rPr>
        <w:t>Summary:</w:t>
      </w:r>
    </w:p>
    <w:p w14:paraId="6427611F" w14:textId="77777777" w:rsidR="00201B40" w:rsidRDefault="00201B40">
      <w:r>
        <w:t>The Greek word kyrios signifies a master, owner, or sovereign ruler who possesses absolute authority and supremacy. In the Greco-Roman world, it functioned as a title of respect for superiors, property owners, and the Roman Emperor. Crucially, in the Septuagint (the Greek translation of the Old Testament), kyrios is the standard word used to translate God's covenant name, Yahweh. In Philippians 2:11, declaring Jesus Christ as "Lord" is the ultimate recognition of His divine supremacy. It identifies Jesus with Yahweh of the Old Testament and acknowledges His absolute, sovereign right to rule over all creation.</w:t>
      </w:r>
    </w:p>
    <w:p w14:paraId="1DC56382" w14:textId="77777777" w:rsidR="00201B40" w:rsidRDefault="00201B40"/>
    <w:p w14:paraId="35874780" w14:textId="77777777" w:rsidR="00201B40" w:rsidRDefault="00201B40">
      <w:r w:rsidRPr="00201B40">
        <w:rPr>
          <w:b/>
        </w:rPr>
        <w:t>Full Study:</w:t>
      </w:r>
    </w:p>
    <w:p w14:paraId="1607685C" w14:textId="77777777" w:rsidR="00201B40" w:rsidRDefault="00201B40"/>
    <w:p w14:paraId="3E059AC5" w14:textId="77777777" w:rsidR="00201B40" w:rsidRPr="00201B40" w:rsidRDefault="00201B40">
      <w:pPr>
        <w:rPr>
          <w:b/>
        </w:rPr>
      </w:pPr>
      <w:r w:rsidRPr="00201B40">
        <w:rPr>
          <w:b/>
        </w:rPr>
        <w:t>1. Word Picture / Background</w:t>
      </w:r>
    </w:p>
    <w:p w14:paraId="0C201490" w14:textId="77777777" w:rsidR="00201B40" w:rsidRDefault="00201B40">
      <w:r>
        <w:t>• Root Meaning: The word derives from the root kuros, which means supremacy, power, or might. It inherently points to one who has the power of decision and the authority of ownership.</w:t>
      </w:r>
    </w:p>
    <w:p w14:paraId="4ECC5DE8" w14:textId="77777777" w:rsidR="00201B40" w:rsidRDefault="00201B40">
      <w:r>
        <w:t>• Cultural Context: In everyday first-century Greek, kyrios could simply mean "sir," a polite address to a superior. It was also the legal term for a slave owner or the head of a household.</w:t>
      </w:r>
    </w:p>
    <w:p w14:paraId="73337D59" w14:textId="77777777" w:rsidR="00201B40" w:rsidRDefault="00201B40">
      <w:r>
        <w:t>• Imperial Context: By the time of the early church, the Roman Caesars began demanding to be addressed as Kyrios, an acknowledgment of their supreme authority over the state and their subjects. To confess another as Kyrios was viewed as politically subversive and an act of treason.</w:t>
      </w:r>
    </w:p>
    <w:p w14:paraId="13F39620" w14:textId="77777777" w:rsidR="00201B40" w:rsidRDefault="00201B40"/>
    <w:p w14:paraId="75CB6304" w14:textId="77777777" w:rsidR="00201B40" w:rsidRPr="00201B40" w:rsidRDefault="00201B40">
      <w:pPr>
        <w:rPr>
          <w:b/>
        </w:rPr>
      </w:pPr>
      <w:r w:rsidRPr="00201B40">
        <w:rPr>
          <w:b/>
        </w:rPr>
        <w:t>2. Meaning / Lexical Definition</w:t>
      </w:r>
    </w:p>
    <w:p w14:paraId="748911CE" w14:textId="77777777" w:rsidR="00201B40" w:rsidRDefault="00201B40">
      <w:r>
        <w:t>• Owner / Master: He to whom a person or thing belongs, and who has the absolute power of disposal over them.</w:t>
      </w:r>
    </w:p>
    <w:p w14:paraId="3BA240FD" w14:textId="77777777" w:rsidR="00201B40" w:rsidRDefault="00201B40">
      <w:r>
        <w:t>• Sovereign Ruler: One who exercises supreme authority, whether political, domestic, or spiritual.</w:t>
      </w:r>
    </w:p>
    <w:p w14:paraId="63025978" w14:textId="77777777" w:rsidR="00201B40" w:rsidRDefault="00201B40">
      <w:r>
        <w:t>• Divine Title: The standard Greek equivalent for the Hebrew Tetragrammaton (YHWH / Yahweh) and Adonai (Master).</w:t>
      </w:r>
    </w:p>
    <w:p w14:paraId="6BDA0F32" w14:textId="77777777" w:rsidR="00201B40" w:rsidRDefault="00201B40"/>
    <w:p w14:paraId="5730846A" w14:textId="77777777" w:rsidR="00201B40" w:rsidRPr="00201B40" w:rsidRDefault="00201B40">
      <w:pPr>
        <w:rPr>
          <w:b/>
        </w:rPr>
      </w:pPr>
      <w:r w:rsidRPr="00201B40">
        <w:rPr>
          <w:b/>
        </w:rPr>
        <w:t>3. Usage and Word Pictures</w:t>
      </w:r>
    </w:p>
    <w:p w14:paraId="5B728A70" w14:textId="77777777" w:rsidR="00201B40" w:rsidRDefault="00201B40">
      <w:r>
        <w:t>• The Master-Slave Dynamic: Kyrios is the natural counterpart to doulos (slave/bondservant). A doulos by definition has no autonomy and exists entirely to do the will of the kyrios.</w:t>
      </w:r>
    </w:p>
    <w:p w14:paraId="67B76797" w14:textId="77777777" w:rsidR="00201B40" w:rsidRDefault="00201B40">
      <w:r>
        <w:t>• Old Testament Translation: When early Christians read their Greek Old Testaments, they saw kyrios thousands of times referring exclusively to the one true God. Applying this exact title to Jesus was a deliberate and unmistakable declaration of His deity.</w:t>
      </w:r>
    </w:p>
    <w:p w14:paraId="6DBB2699" w14:textId="77777777" w:rsidR="00201B40" w:rsidRDefault="00201B40"/>
    <w:p w14:paraId="74828F06" w14:textId="77777777" w:rsidR="00201B40" w:rsidRPr="00201B40" w:rsidRDefault="00201B40">
      <w:pPr>
        <w:rPr>
          <w:b/>
        </w:rPr>
      </w:pPr>
      <w:r w:rsidRPr="00201B40">
        <w:rPr>
          <w:b/>
        </w:rPr>
        <w:t>4. Theological Implications</w:t>
      </w:r>
    </w:p>
    <w:p w14:paraId="5C4FAB37" w14:textId="77777777" w:rsidR="00201B40" w:rsidRDefault="00201B40">
      <w:r>
        <w:t>• The Deity of Christ: The confession in Philippians 2:11 draws directly from Isaiah 45:23, where Yahweh swears, "To Me every knee shall bow, every tongue shall take an oath." By applying this strictly monotheistic text to Jesus, Paul makes the highest possible Christological statement: Jesus of Nazareth shares the very nature and identity of Yahweh.</w:t>
      </w:r>
    </w:p>
    <w:p w14:paraId="20E58DFC" w14:textId="77777777" w:rsidR="00201B40" w:rsidRDefault="00201B40">
      <w:r>
        <w:t>• The Condition of Salvation: Acknowledging the Lordship of Christ is not an optional second step of Christian maturity, but the foundational confession of salvation (Romans 10:9). It signifies an absolute transfer of ownership from self to Christ.</w:t>
      </w:r>
    </w:p>
    <w:p w14:paraId="7D8683A3" w14:textId="77777777" w:rsidR="00201B40" w:rsidRDefault="00201B40"/>
    <w:p w14:paraId="1FB31492" w14:textId="77777777" w:rsidR="00201B40" w:rsidRPr="00201B40" w:rsidRDefault="00201B40">
      <w:pPr>
        <w:rPr>
          <w:b/>
        </w:rPr>
      </w:pPr>
      <w:r w:rsidRPr="00201B40">
        <w:rPr>
          <w:b/>
        </w:rPr>
        <w:t>5. Contextual Nuance in the Passage</w:t>
      </w:r>
    </w:p>
    <w:p w14:paraId="1DE99449" w14:textId="77777777" w:rsidR="00201B40" w:rsidRDefault="00201B40">
      <w:r>
        <w:t>• The Name Above Every Name: In Philippians 2:9-11, God the Father highly exalts Jesus and gives Him "the name which is above every name." Contextually, this name is not "Jesus" (the name of His incarnation), but the title granted at His exaltation: "Lord" (kyrios).</w:t>
      </w:r>
    </w:p>
    <w:p w14:paraId="72AA3CDF" w14:textId="77777777" w:rsidR="00201B40" w:rsidRDefault="00201B40">
      <w:r>
        <w:t>• The Climax of the Kenosis: The passage is a majestic "V" shape. Jesus emptied Himself, taking the form of a slave (doulos, v. 7), and went down to the lowest point of death on a cross. In response, God exalted Him to the highest possible point, establishing the one who became a slave as the supreme Lord (kyrios).</w:t>
      </w:r>
    </w:p>
    <w:p w14:paraId="610339A8" w14:textId="77777777" w:rsidR="00201B40" w:rsidRDefault="00201B40">
      <w:r>
        <w:t>• Universal Recognition: The text states that every tongue will confess His Lordship. This includes willing worship from the redeemed and forced acknowledgment from the rebellious (in heaven, on earth, and under the earth). All creation will eventually acknowledge reality.</w:t>
      </w:r>
    </w:p>
    <w:p w14:paraId="3250D6BC" w14:textId="77777777" w:rsidR="00201B40" w:rsidRDefault="00201B40"/>
    <w:p w14:paraId="66F1DFCD" w14:textId="77777777" w:rsidR="00201B40" w:rsidRPr="00201B40" w:rsidRDefault="00201B40">
      <w:pPr>
        <w:rPr>
          <w:b/>
        </w:rPr>
      </w:pPr>
      <w:r w:rsidRPr="00201B40">
        <w:rPr>
          <w:b/>
        </w:rPr>
        <w:t>6. Key Uses in Other Verses (NKJV)</w:t>
      </w:r>
    </w:p>
    <w:p w14:paraId="54F62A0B" w14:textId="77777777" w:rsidR="00201B40" w:rsidRDefault="00201B40">
      <w:r>
        <w:t>• Romans 10:9: "that if you confess with your mouth the Lord Jesus and believe in your heart that God has raised Him from the dead, you will be saved."</w:t>
      </w:r>
    </w:p>
    <w:p w14:paraId="617C7EEB" w14:textId="77777777" w:rsidR="00201B40" w:rsidRDefault="00201B40">
      <w:r>
        <w:t>• 1 Corinthians 12:3: "Therefore I make known to you that no one speaking by the Spirit of God calls Jesus accursed, and no one can say that Jesus is Lord except by the Holy Spirit."</w:t>
      </w:r>
    </w:p>
    <w:p w14:paraId="14CA704D" w14:textId="77777777" w:rsidR="00201B40" w:rsidRDefault="00201B40">
      <w:r>
        <w:t>• Luke 6:46: "But why do you call Me 'Lord, Lord,' and not do the things which I say?"</w:t>
      </w:r>
    </w:p>
    <w:p w14:paraId="672E4BB0" w14:textId="77777777" w:rsidR="00201B40" w:rsidRDefault="00201B40">
      <w:r>
        <w:t>• Revelation 19:16: "And He has on His robe and on His thigh a name written: KING OF KINGS AND LORD OF LORDS."</w:t>
      </w:r>
    </w:p>
    <w:p w14:paraId="75D0DFD3" w14:textId="77777777" w:rsidR="00201B40" w:rsidRDefault="00201B40"/>
    <w:p w14:paraId="30B29DB8" w14:textId="77777777" w:rsidR="00201B40" w:rsidRPr="00201B40" w:rsidRDefault="00201B40">
      <w:pPr>
        <w:rPr>
          <w:b/>
        </w:rPr>
      </w:pPr>
      <w:r w:rsidRPr="00201B40">
        <w:rPr>
          <w:b/>
        </w:rPr>
        <w:t>7. Other Relevant Insights</w:t>
      </w:r>
    </w:p>
    <w:p w14:paraId="248BB313" w14:textId="77777777" w:rsidR="00201B40" w:rsidRDefault="00201B40">
      <w:r>
        <w:t>• The Earliest Creed: "Jesus is Lord" (Kyrios Iesous) is widely considered the earliest and shortest baptismal confession of the early church.</w:t>
      </w:r>
    </w:p>
    <w:p w14:paraId="0DF14BFE" w14:textId="77777777" w:rsidR="00201B40" w:rsidRDefault="00201B40">
      <w:r>
        <w:t>• The Cost of Confession: Many early Christians, such as Polycarp of Smyrna, were martyred precisely because they refused to say "Caesar is Lord" (Kyrios Kaisar). For the early church, declaring Jesus as Lord meant that Caesar, money, and self were not.</w:t>
      </w:r>
    </w:p>
    <w:p w14:paraId="0FC443EB" w14:textId="77777777" w:rsidR="00201B40" w:rsidRDefault="00201B40"/>
    <w:p w14:paraId="5DE65C39" w14:textId="77777777" w:rsidR="00201B40" w:rsidRPr="00201B40" w:rsidRDefault="00201B40">
      <w:pPr>
        <w:rPr>
          <w:b/>
        </w:rPr>
      </w:pPr>
      <w:r w:rsidRPr="00201B40">
        <w:rPr>
          <w:b/>
        </w:rPr>
        <w:t>8. References</w:t>
      </w:r>
    </w:p>
    <w:p w14:paraId="124F3115" w14:textId="77777777" w:rsidR="00201B40" w:rsidRDefault="00201B40">
      <w:r>
        <w:t>• A Greek-English Lexicon of the New Testament and Other Early Christian Literature (BDAG)</w:t>
      </w:r>
    </w:p>
    <w:p w14:paraId="24AD90FB" w14:textId="77777777" w:rsidR="00201B40" w:rsidRDefault="00201B40">
      <w:r>
        <w:t>• Theological Dictionary of the New Testament (TDNT)</w:t>
      </w:r>
    </w:p>
    <w:p w14:paraId="584FD21C" w14:textId="77777777" w:rsidR="00201B40" w:rsidRDefault="00201B40">
      <w:r>
        <w:t>• Vine's Expository Dictionary of New Testament Words</w:t>
      </w:r>
    </w:p>
    <w:p w14:paraId="6E8DD6CA" w14:textId="77777777" w:rsidR="00201B40" w:rsidRDefault="00201B40">
      <w:r>
        <w:t>• The Complete Word Study Dictionary: New Testament (Zodhiates)</w:t>
      </w:r>
    </w:p>
    <w:p w14:paraId="20BCC80A" w14:textId="5275EF0E" w:rsidR="004C5552" w:rsidRDefault="00201B40">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B40"/>
    <w:rsid w:val="00017747"/>
    <w:rsid w:val="00023A4A"/>
    <w:rsid w:val="0006763F"/>
    <w:rsid w:val="000C53AC"/>
    <w:rsid w:val="00146083"/>
    <w:rsid w:val="001B2D17"/>
    <w:rsid w:val="00201B40"/>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A672"/>
  <w15:chartTrackingRefBased/>
  <w15:docId w15:val="{03792457-8D7F-46D7-B76A-160A92D93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1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1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B40"/>
    <w:rPr>
      <w:rFonts w:eastAsiaTheme="majorEastAsia" w:cstheme="majorBidi"/>
      <w:color w:val="272727" w:themeColor="text1" w:themeTint="D8"/>
    </w:rPr>
  </w:style>
  <w:style w:type="paragraph" w:styleId="Title">
    <w:name w:val="Title"/>
    <w:basedOn w:val="Normal"/>
    <w:next w:val="Normal"/>
    <w:link w:val="TitleChar"/>
    <w:uiPriority w:val="10"/>
    <w:qFormat/>
    <w:rsid w:val="00201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B40"/>
    <w:pPr>
      <w:spacing w:before="160"/>
      <w:jc w:val="center"/>
    </w:pPr>
    <w:rPr>
      <w:i/>
      <w:iCs/>
      <w:color w:val="404040" w:themeColor="text1" w:themeTint="BF"/>
    </w:rPr>
  </w:style>
  <w:style w:type="character" w:customStyle="1" w:styleId="QuoteChar">
    <w:name w:val="Quote Char"/>
    <w:basedOn w:val="DefaultParagraphFont"/>
    <w:link w:val="Quote"/>
    <w:uiPriority w:val="29"/>
    <w:rsid w:val="00201B40"/>
    <w:rPr>
      <w:i/>
      <w:iCs/>
      <w:color w:val="404040" w:themeColor="text1" w:themeTint="BF"/>
    </w:rPr>
  </w:style>
  <w:style w:type="paragraph" w:styleId="ListParagraph">
    <w:name w:val="List Paragraph"/>
    <w:basedOn w:val="Normal"/>
    <w:uiPriority w:val="34"/>
    <w:qFormat/>
    <w:rsid w:val="00201B40"/>
    <w:pPr>
      <w:ind w:left="720"/>
      <w:contextualSpacing/>
    </w:pPr>
  </w:style>
  <w:style w:type="character" w:styleId="IntenseEmphasis">
    <w:name w:val="Intense Emphasis"/>
    <w:basedOn w:val="DefaultParagraphFont"/>
    <w:uiPriority w:val="21"/>
    <w:qFormat/>
    <w:rsid w:val="00201B40"/>
    <w:rPr>
      <w:i/>
      <w:iCs/>
      <w:color w:val="2E74B5" w:themeColor="accent1" w:themeShade="BF"/>
    </w:rPr>
  </w:style>
  <w:style w:type="paragraph" w:styleId="IntenseQuote">
    <w:name w:val="Intense Quote"/>
    <w:basedOn w:val="Normal"/>
    <w:next w:val="Normal"/>
    <w:link w:val="IntenseQuoteChar"/>
    <w:uiPriority w:val="30"/>
    <w:qFormat/>
    <w:rsid w:val="00201B4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1B40"/>
    <w:rPr>
      <w:i/>
      <w:iCs/>
      <w:color w:val="2E74B5" w:themeColor="accent1" w:themeShade="BF"/>
    </w:rPr>
  </w:style>
  <w:style w:type="character" w:styleId="IntenseReference">
    <w:name w:val="Intense Reference"/>
    <w:basedOn w:val="DefaultParagraphFont"/>
    <w:uiPriority w:val="32"/>
    <w:qFormat/>
    <w:rsid w:val="00201B4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816</Words>
  <Characters>4244</Characters>
  <Application>Microsoft Office Word</Application>
  <DocSecurity>0</DocSecurity>
  <Lines>81</Lines>
  <Paragraphs>44</Paragraphs>
  <ScaleCrop>false</ScaleCrop>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