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6B17" w14:textId="77777777" w:rsidR="000247F6" w:rsidRPr="000247F6" w:rsidRDefault="000247F6">
      <w:pPr>
        <w:rPr>
          <w:b/>
        </w:rPr>
      </w:pPr>
      <w:r w:rsidRPr="000247F6">
        <w:rPr>
          <w:b/>
        </w:rPr>
        <w:t>WORK - ( katergadzomai , Strong's G2716 )</w:t>
      </w:r>
    </w:p>
    <w:p w14:paraId="4A83883D" w14:textId="77777777" w:rsidR="000247F6" w:rsidRDefault="000247F6">
      <w:r w:rsidRPr="000247F6">
        <w:rPr>
          <w:b/>
        </w:rPr>
        <w:t>Summary:</w:t>
      </w:r>
    </w:p>
    <w:p w14:paraId="153A9857" w14:textId="77777777" w:rsidR="000247F6" w:rsidRDefault="000247F6">
      <w:r>
        <w:t>The Greek verb katergadzomai in Philippians 2:12, translated as "work [out]," means to achieve, accomplish, produce, or bring to full completion. Rather than suggesting that believers earn their salvation by human effort, it calls for the active, diligent expression and realization of the salvation already received. It is a summons to carry salvation to its ultimate goal through consistent Christian living, fueled by the power of God working within.</w:t>
      </w:r>
    </w:p>
    <w:p w14:paraId="1C1B2802" w14:textId="77777777" w:rsidR="000247F6" w:rsidRDefault="000247F6"/>
    <w:p w14:paraId="0293D857" w14:textId="77777777" w:rsidR="000247F6" w:rsidRDefault="000247F6">
      <w:r w:rsidRPr="000247F6">
        <w:rPr>
          <w:b/>
        </w:rPr>
        <w:t>Full Study:</w:t>
      </w:r>
    </w:p>
    <w:p w14:paraId="19CD9AC3" w14:textId="77777777" w:rsidR="000247F6" w:rsidRDefault="000247F6"/>
    <w:p w14:paraId="29193175" w14:textId="77777777" w:rsidR="000247F6" w:rsidRPr="000247F6" w:rsidRDefault="000247F6">
      <w:pPr>
        <w:rPr>
          <w:b/>
        </w:rPr>
      </w:pPr>
      <w:r w:rsidRPr="000247F6">
        <w:rPr>
          <w:b/>
        </w:rPr>
        <w:t>1. Word Picture / Background</w:t>
      </w:r>
    </w:p>
    <w:p w14:paraId="59014AA4" w14:textId="77777777" w:rsidR="000247F6" w:rsidRDefault="000247F6">
      <w:r>
        <w:t xml:space="preserve">The verb katergadzomai is a compound word. It combines the intensive preposition kata (down, thoroughly, or completely) with the verb ergadzomai (to work, labor, or trade). The prefix kata intensifies the root verb, moving the meaning from simply "working" at something to "working it out to completion" or "achieving an ultimate result." </w:t>
      </w:r>
    </w:p>
    <w:p w14:paraId="157F3FE5" w14:textId="77777777" w:rsidR="000247F6" w:rsidRDefault="000247F6"/>
    <w:p w14:paraId="49A2F844" w14:textId="77777777" w:rsidR="000247F6" w:rsidRDefault="000247F6">
      <w:r>
        <w:t>In classical and non-biblical Greek, the term was used in various practical contexts:</w:t>
      </w:r>
    </w:p>
    <w:p w14:paraId="4286B038" w14:textId="77777777" w:rsidR="000247F6" w:rsidRDefault="000247F6">
      <w:r>
        <w:t>• In agriculture, it described cultivating the soil or working a field until it yielded a rich, final harvest.</w:t>
      </w:r>
    </w:p>
    <w:p w14:paraId="13C3DD5B" w14:textId="77777777" w:rsidR="000247F6" w:rsidRDefault="000247F6">
      <w:r>
        <w:t>• In mining, it referred to extracting silver or gold from an ore deposit, refining it, and bringing the valuable metal out to be used.</w:t>
      </w:r>
    </w:p>
    <w:p w14:paraId="0E7CEFD1" w14:textId="77777777" w:rsidR="000247F6" w:rsidRDefault="000247F6">
      <w:r>
        <w:t>• In metallurgy, it meant fashioning raw material into a finished, polished product.</w:t>
      </w:r>
    </w:p>
    <w:p w14:paraId="6E8E2E2B" w14:textId="77777777" w:rsidR="000247F6" w:rsidRDefault="000247F6"/>
    <w:p w14:paraId="68B7DCB5" w14:textId="77777777" w:rsidR="000247F6" w:rsidRDefault="000247F6">
      <w:r>
        <w:t>These historical associations evoke a vivid picture of taking what is already present in raw form and diligently working it until its full value and beauty are realized.</w:t>
      </w:r>
    </w:p>
    <w:p w14:paraId="06EA2A65" w14:textId="77777777" w:rsidR="000247F6" w:rsidRDefault="000247F6"/>
    <w:p w14:paraId="3C3B2B00" w14:textId="77777777" w:rsidR="000247F6" w:rsidRPr="000247F6" w:rsidRDefault="000247F6">
      <w:pPr>
        <w:rPr>
          <w:b/>
        </w:rPr>
      </w:pPr>
      <w:r w:rsidRPr="000247F6">
        <w:rPr>
          <w:b/>
        </w:rPr>
        <w:t>2. Meaning / Lexical Definition</w:t>
      </w:r>
    </w:p>
    <w:p w14:paraId="04E4574D" w14:textId="77777777" w:rsidR="000247F6" w:rsidRDefault="000247F6">
      <w:r>
        <w:t>In the New Testament and contemporary Hellenistic Greek, katergadzomai carries several closely related nuances:</w:t>
      </w:r>
    </w:p>
    <w:p w14:paraId="6046E7E8" w14:textId="77777777" w:rsidR="000247F6" w:rsidRDefault="000247F6">
      <w:r>
        <w:t>• To produce, bring about, or achieve a result.</w:t>
      </w:r>
    </w:p>
    <w:p w14:paraId="563359FE" w14:textId="77777777" w:rsidR="000247F6" w:rsidRDefault="000247F6">
      <w:r>
        <w:t>• To perform, practice, or carry out an activity.</w:t>
      </w:r>
    </w:p>
    <w:p w14:paraId="0B7CD440" w14:textId="77777777" w:rsidR="000247F6" w:rsidRDefault="000247F6">
      <w:r>
        <w:t>• To prepare or make someone ready for something.</w:t>
      </w:r>
    </w:p>
    <w:p w14:paraId="5B5EDE97" w14:textId="77777777" w:rsidR="000247F6" w:rsidRDefault="000247F6">
      <w:r>
        <w:t>• To bring a task to full completion or success.</w:t>
      </w:r>
    </w:p>
    <w:p w14:paraId="24669FE4" w14:textId="77777777" w:rsidR="000247F6" w:rsidRDefault="000247F6"/>
    <w:p w14:paraId="443A8597" w14:textId="77777777" w:rsidR="000247F6" w:rsidRDefault="000247F6">
      <w:r>
        <w:t>In Philippians 2:12, the word is an active imperative plural (katergazesthe), commanding the Philippian believers to actively apply themselves to bringing their salvation to its full, practical expression in their daily lives.</w:t>
      </w:r>
    </w:p>
    <w:p w14:paraId="3CC5D7C7" w14:textId="77777777" w:rsidR="000247F6" w:rsidRDefault="000247F6"/>
    <w:p w14:paraId="7B8ABECB" w14:textId="77777777" w:rsidR="000247F6" w:rsidRPr="000247F6" w:rsidRDefault="000247F6">
      <w:pPr>
        <w:rPr>
          <w:b/>
        </w:rPr>
      </w:pPr>
      <w:r w:rsidRPr="000247F6">
        <w:rPr>
          <w:b/>
        </w:rPr>
        <w:t>3. Usage and Word Pictures</w:t>
      </w:r>
    </w:p>
    <w:p w14:paraId="5FEAB07B" w14:textId="77777777" w:rsidR="000247F6" w:rsidRDefault="000247F6">
      <w:r>
        <w:t>While ergadzomai means "to work," katergadzomai adds the element of thoroughness. It is the difference between working on a task and finishing it. The word picture is one of thorough execution. It implies that salvation is not a static possession to be hoarded but a dynamic reality to be thoroughly worked out in relationships, character, and community life. Just as a sculptor works a block of marble until the hidden figure is fully revealed, the believer is to work out the salvation that God has sovereignly placed within.</w:t>
      </w:r>
    </w:p>
    <w:p w14:paraId="7FDD81C4" w14:textId="77777777" w:rsidR="000247F6" w:rsidRDefault="000247F6"/>
    <w:p w14:paraId="712F432D" w14:textId="77777777" w:rsidR="000247F6" w:rsidRPr="000247F6" w:rsidRDefault="000247F6">
      <w:pPr>
        <w:rPr>
          <w:b/>
        </w:rPr>
      </w:pPr>
      <w:r w:rsidRPr="000247F6">
        <w:rPr>
          <w:b/>
        </w:rPr>
        <w:t>4. Theological Implications</w:t>
      </w:r>
    </w:p>
    <w:p w14:paraId="1D6B271D" w14:textId="77777777" w:rsidR="000247F6" w:rsidRDefault="000247F6">
      <w:r>
        <w:t>This term is crucial for understanding the biblical relationship between faith and works:</w:t>
      </w:r>
    </w:p>
    <w:p w14:paraId="2DF89DC2" w14:textId="77777777" w:rsidR="000247F6" w:rsidRDefault="000247F6">
      <w:r>
        <w:t>• Synergy of Grace and Effort: Philippians 2:12–13 presents a beautiful paradox. Believers are commanded to "work out" (katergadzomai) their salvation, but the very next verse provides the fuel: "for it is God who works (energeo) in you." The human effort is real and demanding, but it is entirely dependent on and enabled by the prior and ongoing work of divine grace.</w:t>
      </w:r>
    </w:p>
    <w:p w14:paraId="1A781CF2" w14:textId="77777777" w:rsidR="000247F6" w:rsidRDefault="000247F6">
      <w:r>
        <w:t>• Distinct from Earned Salvation: The text does not say "work for your salvation" (which would imply justification by works), but "work out your salvation" (implying the sanctifying outflow of an inward reality). Salvation is a gift of grace received by faith, but its ongoing outworking in holiness and obedience is a cooperative effort under the influence of the Holy Spirit.</w:t>
      </w:r>
    </w:p>
    <w:p w14:paraId="1E1E503D" w14:textId="77777777" w:rsidR="000247F6" w:rsidRDefault="000247F6"/>
    <w:p w14:paraId="67C6DF48" w14:textId="77777777" w:rsidR="000247F6" w:rsidRPr="000247F6" w:rsidRDefault="000247F6">
      <w:pPr>
        <w:rPr>
          <w:b/>
        </w:rPr>
      </w:pPr>
      <w:r w:rsidRPr="000247F6">
        <w:rPr>
          <w:b/>
        </w:rPr>
        <w:t>5. Contextual Nuance in the Passage</w:t>
      </w:r>
    </w:p>
    <w:p w14:paraId="3920FC08" w14:textId="77777777" w:rsidR="000247F6" w:rsidRDefault="000247F6">
      <w:r>
        <w:t>In Philippians 2:12, Paul writes, "work out your own salvation with fear and trembling."</w:t>
      </w:r>
    </w:p>
    <w:p w14:paraId="1C5BDE79" w14:textId="77777777" w:rsidR="000247F6" w:rsidRDefault="000247F6">
      <w:r>
        <w:t>• Corporate and Individual Application: The pronoun "your own" is plural in the Greek text, and the epistle is addressed to a local church dealing with division and pride (Phil 1:27; 2:1–4; 4:2). Thus, Paul is not only instructing individual believers but also commanding the corporate body to "work out" the health, unity, and salvation of their community life in Christ.</w:t>
      </w:r>
    </w:p>
    <w:p w14:paraId="25D48833" w14:textId="77777777" w:rsidR="000247F6" w:rsidRDefault="000247F6">
      <w:r>
        <w:t>• With Fear and Trembling: This outworking is to be done with a profound sense of awe, reverence, and serious self-examination, recognizing that the living God is actively working in their midst.</w:t>
      </w:r>
    </w:p>
    <w:p w14:paraId="0B37D2FF" w14:textId="77777777" w:rsidR="000247F6" w:rsidRDefault="000247F6"/>
    <w:p w14:paraId="3D01FB87" w14:textId="77777777" w:rsidR="000247F6" w:rsidRPr="000247F6" w:rsidRDefault="000247F6">
      <w:pPr>
        <w:rPr>
          <w:b/>
        </w:rPr>
      </w:pPr>
      <w:r w:rsidRPr="000247F6">
        <w:rPr>
          <w:b/>
        </w:rPr>
        <w:t>6. Key Uses in Other Verses (NKJV)</w:t>
      </w:r>
    </w:p>
    <w:p w14:paraId="01588328" w14:textId="77777777" w:rsidR="000247F6" w:rsidRDefault="000247F6">
      <w:r>
        <w:t>• Romans 4:15 – "...because the law brings about wrath; for where there is no law there is no transgression."</w:t>
      </w:r>
    </w:p>
    <w:p w14:paraId="15BE4201" w14:textId="77777777" w:rsidR="000247F6" w:rsidRDefault="000247F6">
      <w:r>
        <w:t>• Romans 5:3 – "And not only that, but we also glory in tribulations, knowing that tribulation produces perseverance;"</w:t>
      </w:r>
    </w:p>
    <w:p w14:paraId="206896EA" w14:textId="77777777" w:rsidR="000247F6" w:rsidRDefault="000247F6">
      <w:r>
        <w:t>• Romans 7:15 – "For what I am doing, I do not understand. For what I will to do, that I do not practice; but what I hate, that I do."</w:t>
      </w:r>
    </w:p>
    <w:p w14:paraId="131B0407" w14:textId="77777777" w:rsidR="000247F6" w:rsidRDefault="000247F6">
      <w:r>
        <w:t>• 2 Corinthians 4:17 – "For our light affliction, which is but for a moment, is working for us a far more exceeding and eternal weight of glory,"</w:t>
      </w:r>
    </w:p>
    <w:p w14:paraId="68F58722" w14:textId="77777777" w:rsidR="000247F6" w:rsidRDefault="000247F6">
      <w:r>
        <w:t>• James 1:3 – "...knowing that the testing of your faith produces patience."</w:t>
      </w:r>
    </w:p>
    <w:p w14:paraId="0155EE36" w14:textId="77777777" w:rsidR="000247F6" w:rsidRDefault="000247F6"/>
    <w:p w14:paraId="13BACC41" w14:textId="77777777" w:rsidR="000247F6" w:rsidRPr="000247F6" w:rsidRDefault="000247F6">
      <w:pPr>
        <w:rPr>
          <w:b/>
        </w:rPr>
      </w:pPr>
      <w:r w:rsidRPr="000247F6">
        <w:rPr>
          <w:b/>
        </w:rPr>
        <w:t>7. Other Relevant Insights</w:t>
      </w:r>
    </w:p>
    <w:p w14:paraId="6B5FA066" w14:textId="77777777" w:rsidR="000247F6" w:rsidRDefault="000247F6">
      <w:r>
        <w:t>A key contrast exists between katergadzomai in Philippians 2:12 and energeo (Strong's G1754) in verse 13 ("for it is God who works in you").</w:t>
      </w:r>
    </w:p>
    <w:p w14:paraId="6C039658" w14:textId="77777777" w:rsidR="000247F6" w:rsidRDefault="000247F6">
      <w:r>
        <w:t>• Katergadzomai is the outward expression, the manifestation, the result produced by the believer.</w:t>
      </w:r>
    </w:p>
    <w:p w14:paraId="00F7FA23" w14:textId="77777777" w:rsidR="000247F6" w:rsidRDefault="000247F6">
      <w:r>
        <w:t>• Energeo is the inward power, the divine energy, the sovereign enabling of God.</w:t>
      </w:r>
    </w:p>
    <w:p w14:paraId="74BF3502" w14:textId="77777777" w:rsidR="000247F6" w:rsidRDefault="000247F6"/>
    <w:p w14:paraId="07F35DD2" w14:textId="77777777" w:rsidR="000247F6" w:rsidRDefault="000247F6">
      <w:r>
        <w:t>God provides the internal energy (energeo), and the believer translates that divine energy into external action (katergadzomai). Without God’s inward working, the believer’s outward working is impossible; without the believer’s outward working, God’s inward working remains unexpressed in the world.</w:t>
      </w:r>
    </w:p>
    <w:p w14:paraId="54AE1C60" w14:textId="77777777" w:rsidR="000247F6" w:rsidRDefault="000247F6"/>
    <w:p w14:paraId="6B96F7AA" w14:textId="77777777" w:rsidR="000247F6" w:rsidRPr="000247F6" w:rsidRDefault="000247F6">
      <w:pPr>
        <w:rPr>
          <w:b/>
        </w:rPr>
      </w:pPr>
      <w:r w:rsidRPr="000247F6">
        <w:rPr>
          <w:b/>
        </w:rPr>
        <w:t>8. References</w:t>
      </w:r>
    </w:p>
    <w:p w14:paraId="64C555F5" w14:textId="77777777" w:rsidR="000247F6" w:rsidRDefault="000247F6">
      <w:r>
        <w:t>• BDAG</w:t>
      </w:r>
    </w:p>
    <w:p w14:paraId="144FF9D6" w14:textId="77777777" w:rsidR="000247F6" w:rsidRDefault="000247F6">
      <w:r>
        <w:t>• Thayer's Greek-English Lexicon</w:t>
      </w:r>
    </w:p>
    <w:p w14:paraId="6804C7AC" w14:textId="77777777" w:rsidR="000247F6" w:rsidRDefault="000247F6">
      <w:r>
        <w:t>• Vine's Expository Dictionary of New Testament Words</w:t>
      </w:r>
    </w:p>
    <w:p w14:paraId="650A4195" w14:textId="77777777" w:rsidR="000247F6" w:rsidRDefault="000247F6">
      <w:r>
        <w:t>• Theological Dictionary of the New Testament</w:t>
      </w:r>
    </w:p>
    <w:p w14:paraId="744FBD53" w14:textId="1854DF60" w:rsidR="004C5552" w:rsidRDefault="000247F6">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F6"/>
    <w:rsid w:val="00017747"/>
    <w:rsid w:val="00023A4A"/>
    <w:rsid w:val="000247F6"/>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F211"/>
  <w15:chartTrackingRefBased/>
  <w15:docId w15:val="{AE184875-80DE-47AD-AA37-A5935623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7F6"/>
    <w:rPr>
      <w:rFonts w:eastAsiaTheme="majorEastAsia" w:cstheme="majorBidi"/>
      <w:color w:val="272727" w:themeColor="text1" w:themeTint="D8"/>
    </w:rPr>
  </w:style>
  <w:style w:type="paragraph" w:styleId="Title">
    <w:name w:val="Title"/>
    <w:basedOn w:val="Normal"/>
    <w:next w:val="Normal"/>
    <w:link w:val="TitleChar"/>
    <w:uiPriority w:val="10"/>
    <w:qFormat/>
    <w:rsid w:val="0002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7F6"/>
    <w:pPr>
      <w:spacing w:before="160"/>
      <w:jc w:val="center"/>
    </w:pPr>
    <w:rPr>
      <w:i/>
      <w:iCs/>
      <w:color w:val="404040" w:themeColor="text1" w:themeTint="BF"/>
    </w:rPr>
  </w:style>
  <w:style w:type="character" w:customStyle="1" w:styleId="QuoteChar">
    <w:name w:val="Quote Char"/>
    <w:basedOn w:val="DefaultParagraphFont"/>
    <w:link w:val="Quote"/>
    <w:uiPriority w:val="29"/>
    <w:rsid w:val="000247F6"/>
    <w:rPr>
      <w:i/>
      <w:iCs/>
      <w:color w:val="404040" w:themeColor="text1" w:themeTint="BF"/>
    </w:rPr>
  </w:style>
  <w:style w:type="paragraph" w:styleId="ListParagraph">
    <w:name w:val="List Paragraph"/>
    <w:basedOn w:val="Normal"/>
    <w:uiPriority w:val="34"/>
    <w:qFormat/>
    <w:rsid w:val="000247F6"/>
    <w:pPr>
      <w:ind w:left="720"/>
      <w:contextualSpacing/>
    </w:pPr>
  </w:style>
  <w:style w:type="character" w:styleId="IntenseEmphasis">
    <w:name w:val="Intense Emphasis"/>
    <w:basedOn w:val="DefaultParagraphFont"/>
    <w:uiPriority w:val="21"/>
    <w:qFormat/>
    <w:rsid w:val="000247F6"/>
    <w:rPr>
      <w:i/>
      <w:iCs/>
      <w:color w:val="2E74B5" w:themeColor="accent1" w:themeShade="BF"/>
    </w:rPr>
  </w:style>
  <w:style w:type="paragraph" w:styleId="IntenseQuote">
    <w:name w:val="Intense Quote"/>
    <w:basedOn w:val="Normal"/>
    <w:next w:val="Normal"/>
    <w:link w:val="IntenseQuoteChar"/>
    <w:uiPriority w:val="30"/>
    <w:qFormat/>
    <w:rsid w:val="00024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47F6"/>
    <w:rPr>
      <w:i/>
      <w:iCs/>
      <w:color w:val="2E74B5" w:themeColor="accent1" w:themeShade="BF"/>
    </w:rPr>
  </w:style>
  <w:style w:type="character" w:styleId="IntenseReference">
    <w:name w:val="Intense Reference"/>
    <w:basedOn w:val="DefaultParagraphFont"/>
    <w:uiPriority w:val="32"/>
    <w:qFormat/>
    <w:rsid w:val="000247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4738</Characters>
  <Application>Microsoft Office Word</Application>
  <DocSecurity>0</DocSecurity>
  <Lines>91</Lines>
  <Paragraphs>49</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