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15F0" w14:textId="77777777" w:rsidR="00ED6CCB" w:rsidRPr="00ED6CCB" w:rsidRDefault="00ED6CCB">
      <w:pPr>
        <w:rPr>
          <w:b/>
        </w:rPr>
      </w:pPr>
      <w:r w:rsidRPr="00ED6CCB">
        <w:rPr>
          <w:b/>
        </w:rPr>
        <w:t>CHILDREN - (teknon, Strong's G5043)</w:t>
      </w:r>
    </w:p>
    <w:p w14:paraId="7B16327C" w14:textId="77777777" w:rsidR="00ED6CCB" w:rsidRDefault="00ED6CCB">
      <w:r w:rsidRPr="00ED6CCB">
        <w:rPr>
          <w:b/>
        </w:rPr>
        <w:t>Summary:</w:t>
      </w:r>
    </w:p>
    <w:p w14:paraId="44B6FBA8" w14:textId="77777777" w:rsidR="00ED6CCB" w:rsidRDefault="00ED6CCB">
      <w:r>
        <w:t>The Greek noun teknon refers to a child, emphasizing a relationship based on birth, descent, and shared nature. Derived from the verb tikto (to bear or bring forth), it highlights the biological or spiritual origin of the child in relation to the parent. In Philippians 2:15, Paul uses teknon to describe believers as "children of God." This designation underscores their spiritual rebirth and familial identity, which demands that they reflect their Father's holy character by living as blameless, harmless, and shining lights in a dark, morally warped culture.</w:t>
      </w:r>
    </w:p>
    <w:p w14:paraId="6F24036E" w14:textId="77777777" w:rsidR="00ED6CCB" w:rsidRDefault="00ED6CCB"/>
    <w:p w14:paraId="66FA1A1D" w14:textId="77777777" w:rsidR="00ED6CCB" w:rsidRDefault="00ED6CCB">
      <w:r w:rsidRPr="00ED6CCB">
        <w:rPr>
          <w:b/>
        </w:rPr>
        <w:t>Full Study:</w:t>
      </w:r>
    </w:p>
    <w:p w14:paraId="6913A676" w14:textId="77777777" w:rsidR="00ED6CCB" w:rsidRDefault="00ED6CCB"/>
    <w:p w14:paraId="59F78916" w14:textId="77777777" w:rsidR="00ED6CCB" w:rsidRPr="00ED6CCB" w:rsidRDefault="00ED6CCB">
      <w:pPr>
        <w:rPr>
          <w:b/>
        </w:rPr>
      </w:pPr>
      <w:r w:rsidRPr="00ED6CCB">
        <w:rPr>
          <w:b/>
        </w:rPr>
        <w:t>1. Word Picture / Background</w:t>
      </w:r>
    </w:p>
    <w:p w14:paraId="4444A48C" w14:textId="77777777" w:rsidR="00ED6CCB" w:rsidRDefault="00ED6CCB">
      <w:r>
        <w:t>• Origin and Etymology: Teknon is derived from the primary verb tikto, which means "to give birth to," "to bring forth," or "to produce."</w:t>
      </w:r>
    </w:p>
    <w:p w14:paraId="76748059" w14:textId="77777777" w:rsidR="00ED6CCB" w:rsidRDefault="00ED6CCB">
      <w:r>
        <w:t>• Historical Imagery: In classical Greek literature, teknon emphasizes the physical connection, kinship, and natural descent of an offspring. While other Greek words for children might emphasize developmental stages (like nepios, an infant) or legal standing (like huios, a mature son), teknon points directly to the origin of life and the inheritance of parental traits. It is a term of intimate relation, warmth, and biological bond. To be a teknon is to carry the very life and nature of the one who begot you.</w:t>
      </w:r>
    </w:p>
    <w:p w14:paraId="5E023373" w14:textId="77777777" w:rsidR="00ED6CCB" w:rsidRDefault="00ED6CCB"/>
    <w:p w14:paraId="6AB9123D" w14:textId="77777777" w:rsidR="00ED6CCB" w:rsidRPr="00ED6CCB" w:rsidRDefault="00ED6CCB">
      <w:pPr>
        <w:rPr>
          <w:b/>
        </w:rPr>
      </w:pPr>
      <w:r w:rsidRPr="00ED6CCB">
        <w:rPr>
          <w:b/>
        </w:rPr>
        <w:t>2. Meaning / Lexical Definition</w:t>
      </w:r>
    </w:p>
    <w:p w14:paraId="136DE19F" w14:textId="77777777" w:rsidR="00ED6CCB" w:rsidRDefault="00ED6CCB">
      <w:r>
        <w:t>• Literal Meaning: A child, offspring, or descendant.</w:t>
      </w:r>
    </w:p>
    <w:p w14:paraId="19E4D17C" w14:textId="77777777" w:rsidR="00ED6CCB" w:rsidRDefault="00ED6CCB">
      <w:r>
        <w:t>• Metaphorical/Spiritual Meaning: In the New Testament, teknon is frequently used in a spiritual sense to describe those who have been spiritually begotten by God through regeneration. It denotes a person who shares in the divine nature and stands in a close, loving relationship with God.</w:t>
      </w:r>
    </w:p>
    <w:p w14:paraId="73B09995" w14:textId="77777777" w:rsidR="00ED6CCB" w:rsidRDefault="00ED6CCB">
      <w:r>
        <w:t>• Lexical Distinction: It differs from huios (son). While huios emphasizes the legal position, privileges, and responsibilities of an heir, teknon emphasizes the vital, organic connection of birth and family likeness.</w:t>
      </w:r>
    </w:p>
    <w:p w14:paraId="0F6F3CCF" w14:textId="77777777" w:rsidR="00ED6CCB" w:rsidRDefault="00ED6CCB"/>
    <w:p w14:paraId="7A734193" w14:textId="77777777" w:rsidR="00ED6CCB" w:rsidRPr="00ED6CCB" w:rsidRDefault="00ED6CCB">
      <w:pPr>
        <w:rPr>
          <w:b/>
        </w:rPr>
      </w:pPr>
      <w:r w:rsidRPr="00ED6CCB">
        <w:rPr>
          <w:b/>
        </w:rPr>
        <w:t>3. Usage and Word Pictures</w:t>
      </w:r>
    </w:p>
    <w:p w14:paraId="30CC7047" w14:textId="77777777" w:rsidR="00ED6CCB" w:rsidRDefault="00ED6CCB">
      <w:r>
        <w:t>• Shared Character: Because a teknon derives its life from its parent, it is expected to display the parent’s characteristics. In the ancient world, children were expected to represent their family’s reputation and trade.</w:t>
      </w:r>
    </w:p>
    <w:p w14:paraId="729DEF85" w14:textId="77777777" w:rsidR="00ED6CCB" w:rsidRDefault="00ED6CCB">
      <w:r>
        <w:t>• The Two Spiritual Families: The New Testament divides humanity into two families based on spiritual parentage. Believers are "children of God" (tekna theou), while unbelievers are described as "children of wrath" (Ephesians 2:3) or "children of disobedience" (Ephesians 5:6), indicating whose nature and influence govern their lives.</w:t>
      </w:r>
    </w:p>
    <w:p w14:paraId="23AA3857" w14:textId="77777777" w:rsidR="00ED6CCB" w:rsidRDefault="00ED6CCB">
      <w:r>
        <w:t>• Pastoral Affection: Apostles used this term to express tender affection for their converts. Paul frequently refers to Timothy and Titus as his "true children" in the faith, and John repeatedly addresses his readers as "my little children" (teknia, a diminutive of teknon), conveying deep parental care.</w:t>
      </w:r>
    </w:p>
    <w:p w14:paraId="3EA59C8D" w14:textId="77777777" w:rsidR="00ED6CCB" w:rsidRDefault="00ED6CCB"/>
    <w:p w14:paraId="4C85A478" w14:textId="77777777" w:rsidR="00ED6CCB" w:rsidRPr="00ED6CCB" w:rsidRDefault="00ED6CCB">
      <w:pPr>
        <w:rPr>
          <w:b/>
        </w:rPr>
      </w:pPr>
      <w:r w:rsidRPr="00ED6CCB">
        <w:rPr>
          <w:b/>
        </w:rPr>
        <w:t>4. Theological Implications</w:t>
      </w:r>
    </w:p>
    <w:p w14:paraId="231EC270" w14:textId="77777777" w:rsidR="00ED6CCB" w:rsidRDefault="00ED6CCB">
      <w:r>
        <w:t>• Regeneration: Being a teknon of God implies a genuine spiritual rebirth. It is not an honor achieved by human effort or natural birth, but a transformation wrought by the Holy Spirit (John 1:12-13).</w:t>
      </w:r>
    </w:p>
    <w:p w14:paraId="7B3DE077" w14:textId="77777777" w:rsidR="00ED6CCB" w:rsidRDefault="00ED6CCB">
      <w:r>
        <w:t>• Ethical Obligation: Because believers are God's tekna, they are under a moral obligation to imitate their Father. Spiritual birth must result in a family resemblance. If God is holy, righteous, and loving, His children must also manifest holiness, righteousness, and love in their daily conduct (1 John 3:10).</w:t>
      </w:r>
    </w:p>
    <w:p w14:paraId="7BE2EB3A" w14:textId="77777777" w:rsidR="00ED6CCB" w:rsidRDefault="00ED6CCB">
      <w:r>
        <w:t>• Permanent Security: The parental bond of teknon speaks of belonging. A child does not easily lose their status as an offspring; the relationship is rooted in a shared life that guarantees the Father's discipline, protection, and ultimate inheritance.</w:t>
      </w:r>
    </w:p>
    <w:p w14:paraId="4CC29559" w14:textId="77777777" w:rsidR="00ED6CCB" w:rsidRDefault="00ED6CCB"/>
    <w:p w14:paraId="6E877644" w14:textId="77777777" w:rsidR="00ED6CCB" w:rsidRPr="00ED6CCB" w:rsidRDefault="00ED6CCB">
      <w:pPr>
        <w:rPr>
          <w:b/>
        </w:rPr>
      </w:pPr>
      <w:r w:rsidRPr="00ED6CCB">
        <w:rPr>
          <w:b/>
        </w:rPr>
        <w:t>5. Contextual Nuance in the Passage</w:t>
      </w:r>
    </w:p>
    <w:p w14:paraId="364A2212" w14:textId="77777777" w:rsidR="00ED6CCB" w:rsidRDefault="00ED6CCB">
      <w:r>
        <w:t>• In Philippians 2:15, Paul charges the church to do all things without complaining and disputing, so that they may prove themselves to be "children of God without fault."</w:t>
      </w:r>
    </w:p>
    <w:p w14:paraId="7890F601" w14:textId="77777777" w:rsidR="00ED6CCB" w:rsidRDefault="00ED6CCB">
      <w:r>
        <w:t>• Contrast with the World: The identity as tekna of God stands in stark contrast to the surrounding "crooked and perverse generation." While the world operates in moral darkness, selfishness, and rebellion, God's children must display the family likeness of peace, purity, and unity.</w:t>
      </w:r>
    </w:p>
    <w:p w14:paraId="15C580C2" w14:textId="77777777" w:rsidR="00ED6CCB" w:rsidRDefault="00ED6CCB">
      <w:r>
        <w:t>• Old Testament Echo (Deuteronomy 32:5): Paul's language directly echoes the Septuagint (LXX) translation of Deuteronomy 32:5, where Moses rebukes faithless Israel, stating they "are no longer His children (tekna)" because of their blemish, and calls them a "crooked and perverse generation." Paul turns this Old Testament warning into a New Testament exhortation. Where ancient Israel failed in the wilderness by grumbling and disputing, the Philippians must succeed in their pagan environment. They must prove they are true tekna of God by remaining unblemished and shining like stars in the universe.</w:t>
      </w:r>
    </w:p>
    <w:p w14:paraId="1635BBE8" w14:textId="77777777" w:rsidR="00ED6CCB" w:rsidRDefault="00ED6CCB"/>
    <w:p w14:paraId="2A72EE11" w14:textId="77777777" w:rsidR="00ED6CCB" w:rsidRPr="00ED6CCB" w:rsidRDefault="00ED6CCB">
      <w:pPr>
        <w:rPr>
          <w:b/>
        </w:rPr>
      </w:pPr>
      <w:r w:rsidRPr="00ED6CCB">
        <w:rPr>
          <w:b/>
        </w:rPr>
        <w:t>6. Key Uses in Other Verses (NKJV)</w:t>
      </w:r>
    </w:p>
    <w:p w14:paraId="4CE0F908" w14:textId="77777777" w:rsidR="00ED6CCB" w:rsidRDefault="00ED6CCB">
      <w:r>
        <w:t>• John 1:12: "But as many as received Him, to them He gave the right to become children of God, to those who believe in His name."</w:t>
      </w:r>
    </w:p>
    <w:p w14:paraId="3F4DDC07" w14:textId="77777777" w:rsidR="00ED6CCB" w:rsidRDefault="00ED6CCB">
      <w:r>
        <w:t>• Romans 8:16: "The Spirit Himself bears witness with our spirit that we are children of God."</w:t>
      </w:r>
    </w:p>
    <w:p w14:paraId="5083E62C" w14:textId="77777777" w:rsidR="00ED6CCB" w:rsidRDefault="00ED6CCB">
      <w:r>
        <w:t>• Ephesians 5:1: "Therefore be imitators of God as dear children."</w:t>
      </w:r>
    </w:p>
    <w:p w14:paraId="699481F4" w14:textId="77777777" w:rsidR="00ED6CCB" w:rsidRDefault="00ED6CCB">
      <w:r>
        <w:t>• 1 John 3:1: "Behold what manner of love the Father has bestowed on us, that we should be called children of God!"</w:t>
      </w:r>
    </w:p>
    <w:p w14:paraId="1BB313B1" w14:textId="77777777" w:rsidR="00ED6CCB" w:rsidRDefault="00ED6CCB"/>
    <w:p w14:paraId="6E67199C" w14:textId="77777777" w:rsidR="00ED6CCB" w:rsidRPr="00ED6CCB" w:rsidRDefault="00ED6CCB">
      <w:pPr>
        <w:rPr>
          <w:b/>
        </w:rPr>
      </w:pPr>
      <w:r w:rsidRPr="00ED6CCB">
        <w:rPr>
          <w:b/>
        </w:rPr>
        <w:t>7. Other Relevant Insights</w:t>
      </w:r>
    </w:p>
    <w:p w14:paraId="116FBB73" w14:textId="77777777" w:rsidR="00ED6CCB" w:rsidRDefault="00ED6CCB">
      <w:r>
        <w:t>• The Public Witness: In the Greco-Roman world, the behavior of noble children reflected directly on the honor of their father's household. If a child acted disgracefully, the father's name was defamed in the city. Conversely, noble and virtuous children brought great honor to their family. By calling believers "children of God," Paul reminds them that their public conduct either honors or dishonors the name of their heavenly Father before a watching world.</w:t>
      </w:r>
    </w:p>
    <w:p w14:paraId="1BE276A3" w14:textId="77777777" w:rsidR="00ED6CCB" w:rsidRDefault="00ED6CCB"/>
    <w:p w14:paraId="1D5B9AEE" w14:textId="77777777" w:rsidR="00ED6CCB" w:rsidRPr="00ED6CCB" w:rsidRDefault="00ED6CCB">
      <w:pPr>
        <w:rPr>
          <w:b/>
        </w:rPr>
      </w:pPr>
      <w:r w:rsidRPr="00ED6CCB">
        <w:rPr>
          <w:b/>
        </w:rPr>
        <w:t>8. References</w:t>
      </w:r>
    </w:p>
    <w:p w14:paraId="3C796402" w14:textId="77777777" w:rsidR="00ED6CCB" w:rsidRDefault="00ED6CCB">
      <w:r>
        <w:t>• BDAG (Bauer, Danker, Arndt, Gingrich)</w:t>
      </w:r>
    </w:p>
    <w:p w14:paraId="17498E84" w14:textId="77777777" w:rsidR="00ED6CCB" w:rsidRDefault="00ED6CCB">
      <w:r>
        <w:t>• BDB (Brown, Driver, Briggs)</w:t>
      </w:r>
    </w:p>
    <w:p w14:paraId="5326BF16" w14:textId="77777777" w:rsidR="00ED6CCB" w:rsidRDefault="00ED6CCB">
      <w:r>
        <w:t>• TDNT (Theological Dictionary of the New Testament)</w:t>
      </w:r>
    </w:p>
    <w:p w14:paraId="3B981DCF" w14:textId="77777777" w:rsidR="00ED6CCB" w:rsidRDefault="00ED6CCB">
      <w:r>
        <w:t>• Thayer's Greek-English Lexicon</w:t>
      </w:r>
    </w:p>
    <w:p w14:paraId="37C7DB1E" w14:textId="77777777" w:rsidR="00ED6CCB" w:rsidRDefault="00ED6CCB">
      <w:r>
        <w:t>• Vine's Expository Dictionary of New Testament Words</w:t>
      </w:r>
    </w:p>
    <w:p w14:paraId="690E0D41" w14:textId="3E34B0F5" w:rsidR="004C5552" w:rsidRDefault="00ED6CCB">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6CCB"/>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3873"/>
  <w15:chartTrackingRefBased/>
  <w15:docId w15:val="{F4889BD4-FC77-498B-BF54-36FAA0B4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6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6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CCB"/>
    <w:rPr>
      <w:rFonts w:eastAsiaTheme="majorEastAsia" w:cstheme="majorBidi"/>
      <w:color w:val="272727" w:themeColor="text1" w:themeTint="D8"/>
    </w:rPr>
  </w:style>
  <w:style w:type="paragraph" w:styleId="Title">
    <w:name w:val="Title"/>
    <w:basedOn w:val="Normal"/>
    <w:next w:val="Normal"/>
    <w:link w:val="TitleChar"/>
    <w:uiPriority w:val="10"/>
    <w:qFormat/>
    <w:rsid w:val="00ED6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CCB"/>
    <w:pPr>
      <w:spacing w:before="160"/>
      <w:jc w:val="center"/>
    </w:pPr>
    <w:rPr>
      <w:i/>
      <w:iCs/>
      <w:color w:val="404040" w:themeColor="text1" w:themeTint="BF"/>
    </w:rPr>
  </w:style>
  <w:style w:type="character" w:customStyle="1" w:styleId="QuoteChar">
    <w:name w:val="Quote Char"/>
    <w:basedOn w:val="DefaultParagraphFont"/>
    <w:link w:val="Quote"/>
    <w:uiPriority w:val="29"/>
    <w:rsid w:val="00ED6CCB"/>
    <w:rPr>
      <w:i/>
      <w:iCs/>
      <w:color w:val="404040" w:themeColor="text1" w:themeTint="BF"/>
    </w:rPr>
  </w:style>
  <w:style w:type="paragraph" w:styleId="ListParagraph">
    <w:name w:val="List Paragraph"/>
    <w:basedOn w:val="Normal"/>
    <w:uiPriority w:val="34"/>
    <w:qFormat/>
    <w:rsid w:val="00ED6CCB"/>
    <w:pPr>
      <w:ind w:left="720"/>
      <w:contextualSpacing/>
    </w:pPr>
  </w:style>
  <w:style w:type="character" w:styleId="IntenseEmphasis">
    <w:name w:val="Intense Emphasis"/>
    <w:basedOn w:val="DefaultParagraphFont"/>
    <w:uiPriority w:val="21"/>
    <w:qFormat/>
    <w:rsid w:val="00ED6CCB"/>
    <w:rPr>
      <w:i/>
      <w:iCs/>
      <w:color w:val="2E74B5" w:themeColor="accent1" w:themeShade="BF"/>
    </w:rPr>
  </w:style>
  <w:style w:type="paragraph" w:styleId="IntenseQuote">
    <w:name w:val="Intense Quote"/>
    <w:basedOn w:val="Normal"/>
    <w:next w:val="Normal"/>
    <w:link w:val="IntenseQuoteChar"/>
    <w:uiPriority w:val="30"/>
    <w:qFormat/>
    <w:rsid w:val="00ED6C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6CCB"/>
    <w:rPr>
      <w:i/>
      <w:iCs/>
      <w:color w:val="2E74B5" w:themeColor="accent1" w:themeShade="BF"/>
    </w:rPr>
  </w:style>
  <w:style w:type="character" w:styleId="IntenseReference">
    <w:name w:val="Intense Reference"/>
    <w:basedOn w:val="DefaultParagraphFont"/>
    <w:uiPriority w:val="32"/>
    <w:qFormat/>
    <w:rsid w:val="00ED6C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4949</Characters>
  <Application>Microsoft Office Word</Application>
  <DocSecurity>0</DocSecurity>
  <Lines>95</Lines>
  <Paragraphs>51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