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86D4A" w14:textId="77777777" w:rsidR="00DA7043" w:rsidRPr="00DA7043" w:rsidRDefault="00DA7043">
      <w:pPr>
        <w:rPr>
          <w:b/>
        </w:rPr>
      </w:pPr>
      <w:r w:rsidRPr="00DA7043">
        <w:rPr>
          <w:b/>
        </w:rPr>
        <w:t>LIFE - ( zōē , Strong's G2222 )</w:t>
      </w:r>
    </w:p>
    <w:p w14:paraId="54659350" w14:textId="77777777" w:rsidR="00DA7043" w:rsidRDefault="00DA7043">
      <w:r w:rsidRPr="00DA7043">
        <w:rPr>
          <w:b/>
        </w:rPr>
        <w:t>Summary:</w:t>
      </w:r>
    </w:p>
    <w:p w14:paraId="57D13F53" w14:textId="77777777" w:rsidR="00DA7043" w:rsidRDefault="00DA7043">
      <w:r>
        <w:t>The Greek word zōē refers to life in its absolute, essential sense—the very principle of life that is inherent in God and communicated to believers through Jesus Christ. Unlike mere physical existence, zōē represents the supernatural, spiritual, and eternal life of God. In Philippians 2:16, the "word of life" is the life-giving gospel of Jesus Christ. As believers hold fast and hold forth this word, they are filled with the divine vitality needed to shine as lights in a dark world, demonstrating that the apostle's labor among them was not in vain.</w:t>
      </w:r>
    </w:p>
    <w:p w14:paraId="11773623" w14:textId="77777777" w:rsidR="00DA7043" w:rsidRDefault="00DA7043"/>
    <w:p w14:paraId="25648E2B" w14:textId="77777777" w:rsidR="00DA7043" w:rsidRDefault="00DA7043">
      <w:r w:rsidRPr="00DA7043">
        <w:rPr>
          <w:b/>
        </w:rPr>
        <w:t>Full Study:</w:t>
      </w:r>
    </w:p>
    <w:p w14:paraId="1DAEDCF8" w14:textId="77777777" w:rsidR="00DA7043" w:rsidRDefault="00DA7043"/>
    <w:p w14:paraId="585FC54C" w14:textId="77777777" w:rsidR="00DA7043" w:rsidRPr="00DA7043" w:rsidRDefault="00DA7043">
      <w:pPr>
        <w:rPr>
          <w:b/>
        </w:rPr>
      </w:pPr>
      <w:r w:rsidRPr="00DA7043">
        <w:rPr>
          <w:b/>
        </w:rPr>
        <w:t>1. Word Picture / Background</w:t>
      </w:r>
    </w:p>
    <w:p w14:paraId="6D20DF14" w14:textId="77777777" w:rsidR="00DA7043" w:rsidRDefault="00DA7043">
      <w:r>
        <w:t>In classical Greek, three distinct words describe "life": bios (biological life, physical existence, or the financial means of living), psychē (the individual soul, the natural life-force of a living creature), and zōē (the principle of life itself, life as an active force). The New Testament writers elevated zōē to express the uncreated, indestructible life of God. This is not the fragile, decaying life of the physical creation, but the supernatural life that overcame death at the resurrection.</w:t>
      </w:r>
    </w:p>
    <w:p w14:paraId="211B06BE" w14:textId="77777777" w:rsidR="00DA7043" w:rsidRDefault="00DA7043"/>
    <w:p w14:paraId="24DE5FE5" w14:textId="77777777" w:rsidR="00DA7043" w:rsidRPr="00DA7043" w:rsidRDefault="00DA7043">
      <w:pPr>
        <w:rPr>
          <w:b/>
        </w:rPr>
      </w:pPr>
      <w:r w:rsidRPr="00DA7043">
        <w:rPr>
          <w:b/>
        </w:rPr>
        <w:t>2. Meaning / Lexical Definition</w:t>
      </w:r>
    </w:p>
    <w:p w14:paraId="0211A8DD" w14:textId="77777777" w:rsidR="00DA7043" w:rsidRDefault="00DA7043">
      <w:r>
        <w:t>• Zōē designates:</w:t>
      </w:r>
    </w:p>
    <w:p w14:paraId="7A87E380" w14:textId="77777777" w:rsidR="00DA7043" w:rsidRDefault="00DA7043">
      <w:r>
        <w:t>• The state of being animate, as opposed to death or inanimate existence.</w:t>
      </w:r>
    </w:p>
    <w:p w14:paraId="4A2F8EB4" w14:textId="77777777" w:rsidR="00DA7043" w:rsidRDefault="00DA7043">
      <w:r>
        <w:t>• Spiritual life, which is the vital connection of the human soul to God, marked by holiness, love, and fellowship with the Creator.</w:t>
      </w:r>
    </w:p>
    <w:p w14:paraId="1D825AD9" w14:textId="77777777" w:rsidR="00DA7043" w:rsidRDefault="00DA7043">
      <w:r>
        <w:t>• Eternal life (zōē aiōnios), which is both a present possession for the believer and a future consummation in the presence of God. It is characterized by qualitative richness and quantitative endlessness.</w:t>
      </w:r>
    </w:p>
    <w:p w14:paraId="2CE3E6F0" w14:textId="77777777" w:rsidR="00DA7043" w:rsidRDefault="00DA7043"/>
    <w:p w14:paraId="3E1F5031" w14:textId="77777777" w:rsidR="00DA7043" w:rsidRPr="00DA7043" w:rsidRDefault="00DA7043">
      <w:pPr>
        <w:rPr>
          <w:b/>
        </w:rPr>
      </w:pPr>
      <w:r w:rsidRPr="00DA7043">
        <w:rPr>
          <w:b/>
        </w:rPr>
        <w:t>3. Usage and Word Pictures</w:t>
      </w:r>
    </w:p>
    <w:p w14:paraId="52543AD2" w14:textId="77777777" w:rsidR="00DA7043" w:rsidRDefault="00DA7043">
      <w:r>
        <w:t>Throughout the New Testament, zōē is illustrated with rich imagery:</w:t>
      </w:r>
    </w:p>
    <w:p w14:paraId="04616E06" w14:textId="77777777" w:rsidR="00DA7043" w:rsidRDefault="00DA7043">
      <w:r>
        <w:t>• The Living Water: Jesus offers "living water" that wells up to eternal life, indicating that zōē satisfies the deepest spiritual thirst.</w:t>
      </w:r>
    </w:p>
    <w:p w14:paraId="28C68697" w14:textId="77777777" w:rsidR="00DA7043" w:rsidRDefault="00DA7043">
      <w:r>
        <w:t>• The Bread of Life: Jesus is the bread that gives zōē to the world, showing that this life must be nourished by constant spiritual union with Him.</w:t>
      </w:r>
    </w:p>
    <w:p w14:paraId="6326215A" w14:textId="77777777" w:rsidR="00DA7043" w:rsidRDefault="00DA7043">
      <w:r>
        <w:t>• The Light of Life: Zōē is intrinsically linked to light. Where there is divine life, there is spiritual illumination that dispels darkness.</w:t>
      </w:r>
    </w:p>
    <w:p w14:paraId="48DA5302" w14:textId="77777777" w:rsidR="00DA7043" w:rsidRDefault="00DA7043">
      <w:r>
        <w:t>• The Word of Life: The gospel message is called the "word of life." This is a dynamic word picture: the gospel is not a dry list of rules but a living, active seed that implants God's own life within the hearer.</w:t>
      </w:r>
    </w:p>
    <w:p w14:paraId="7AAF6158" w14:textId="77777777" w:rsidR="00DA7043" w:rsidRDefault="00DA7043"/>
    <w:p w14:paraId="35366335" w14:textId="77777777" w:rsidR="00DA7043" w:rsidRPr="00DA7043" w:rsidRDefault="00DA7043">
      <w:pPr>
        <w:rPr>
          <w:b/>
        </w:rPr>
      </w:pPr>
      <w:r w:rsidRPr="00DA7043">
        <w:rPr>
          <w:b/>
        </w:rPr>
        <w:t>4. Theological Implications</w:t>
      </w:r>
    </w:p>
    <w:p w14:paraId="0288B403" w14:textId="77777777" w:rsidR="00DA7043" w:rsidRDefault="00DA7043">
      <w:r>
        <w:t>The theological weight of zōē lies in its source and nature:</w:t>
      </w:r>
    </w:p>
    <w:p w14:paraId="516E7CB4" w14:textId="77777777" w:rsidR="00DA7043" w:rsidRDefault="00DA7043">
      <w:r>
        <w:t>• Christ is its Source: Life is not an abstract force; it is a Person. Christ is the Life, and the Father has granted the Son to have life in Himself.</w:t>
      </w:r>
    </w:p>
    <w:p w14:paraId="16B2E647" w14:textId="77777777" w:rsidR="00DA7043" w:rsidRDefault="00DA7043">
      <w:r>
        <w:t>• Present and Future Reality: Eternal life (zōē) is not merely a destination reached after physical death. It is a present possession. The believer has already passed from death to life.</w:t>
      </w:r>
    </w:p>
    <w:p w14:paraId="6838F6F3" w14:textId="77777777" w:rsidR="00DA7043" w:rsidRDefault="00DA7043">
      <w:r>
        <w:t>• Ethical Transformation: Divine life produces divine behavior. The possession of zōē enables believers to walk in newness of life, bearing the fruit of the Spirit in a corrupt world.</w:t>
      </w:r>
    </w:p>
    <w:p w14:paraId="6C66BB37" w14:textId="77777777" w:rsidR="00DA7043" w:rsidRDefault="00DA7043"/>
    <w:p w14:paraId="3C291F3F" w14:textId="77777777" w:rsidR="00DA7043" w:rsidRPr="00DA7043" w:rsidRDefault="00DA7043">
      <w:pPr>
        <w:rPr>
          <w:b/>
        </w:rPr>
      </w:pPr>
      <w:r w:rsidRPr="00DA7043">
        <w:rPr>
          <w:b/>
        </w:rPr>
        <w:t>5. Contextual Nuance in the Passage</w:t>
      </w:r>
    </w:p>
    <w:p w14:paraId="10A08DE1" w14:textId="77777777" w:rsidR="00DA7043" w:rsidRDefault="00DA7043">
      <w:r>
        <w:t xml:space="preserve">In Philippians 2:15-16, Paul instructs believers to shine as "lights in the world, holding fast the word of life." </w:t>
      </w:r>
    </w:p>
    <w:p w14:paraId="7A6FA9FB" w14:textId="77777777" w:rsidR="00DA7043" w:rsidRDefault="00DA7043">
      <w:r>
        <w:t>• The Gospel as Zōē: The message of the cross is "the word of life" because it conveys the vital power of God to those who believe.</w:t>
      </w:r>
    </w:p>
    <w:p w14:paraId="28D8F9B2" w14:textId="77777777" w:rsidR="00DA7043" w:rsidRDefault="00DA7043">
      <w:r>
        <w:t>• The Dual Meaning of Epechontes: The Greek participle translated "holding fast" (epechontes) carries a double nuance. It can mean "holding fast" (clinging tightly to the truth in the face of opposition) or "holding forth" (presenting or offering the gospel to others, like a lighthouse extending its beam). In the context of shining as lights in a dark generation, both meanings are pastorally rich. Believers must hold fast to the gospel so they do not drift, and they must hold it forth so that a dying world can find life.</w:t>
      </w:r>
    </w:p>
    <w:p w14:paraId="26EFF0B7" w14:textId="77777777" w:rsidR="00DA7043" w:rsidRDefault="00DA7043"/>
    <w:p w14:paraId="5DF26828" w14:textId="77777777" w:rsidR="00DA7043" w:rsidRPr="00DA7043" w:rsidRDefault="00DA7043">
      <w:pPr>
        <w:rPr>
          <w:b/>
        </w:rPr>
      </w:pPr>
      <w:r w:rsidRPr="00DA7043">
        <w:rPr>
          <w:b/>
        </w:rPr>
        <w:t>6. Key Uses in Other Verses (NKJV)</w:t>
      </w:r>
    </w:p>
    <w:p w14:paraId="3792B1E8" w14:textId="77777777" w:rsidR="00DA7043" w:rsidRDefault="00DA7043">
      <w:r>
        <w:t>• John 1:4 - "In Him was life, and the life was the light of men."</w:t>
      </w:r>
    </w:p>
    <w:p w14:paraId="11BFCFED" w14:textId="77777777" w:rsidR="00DA7043" w:rsidRDefault="00DA7043">
      <w:r>
        <w:t>• John 10:10 - "...I have come that they may have life, and that they may have it more abundantly."</w:t>
      </w:r>
    </w:p>
    <w:p w14:paraId="069864E2" w14:textId="77777777" w:rsidR="00DA7043" w:rsidRDefault="00DA7043">
      <w:r>
        <w:t>• Colossians 3:4 - "When Christ who is our life appears, then you also will appear with Him in glory."</w:t>
      </w:r>
    </w:p>
    <w:p w14:paraId="1F62E4E8" w14:textId="77777777" w:rsidR="00DA7043" w:rsidRDefault="00DA7043">
      <w:r>
        <w:t>• 1 John 5:12 - "He who has the Son has life; he who does not have the Son of God does not have life."</w:t>
      </w:r>
    </w:p>
    <w:p w14:paraId="2FF4519A" w14:textId="77777777" w:rsidR="00DA7043" w:rsidRDefault="00DA7043"/>
    <w:p w14:paraId="4AEB5910" w14:textId="77777777" w:rsidR="00DA7043" w:rsidRPr="00DA7043" w:rsidRDefault="00DA7043">
      <w:pPr>
        <w:rPr>
          <w:b/>
        </w:rPr>
      </w:pPr>
      <w:r w:rsidRPr="00DA7043">
        <w:rPr>
          <w:b/>
        </w:rPr>
        <w:t>7. Other Relevant Insights</w:t>
      </w:r>
    </w:p>
    <w:p w14:paraId="41C485AB" w14:textId="77777777" w:rsidR="00DA7043" w:rsidRDefault="00DA7043">
      <w:r>
        <w:t>• Apostolic Validation: For Paul, the Philippians' persistence in holding fast to this word of life was the ultimate proof of his fruitful ministry. If they continued to walk in this divine life, Paul could rejoice in the Day of Christ, knowing he did not run or labor in vain.</w:t>
      </w:r>
    </w:p>
    <w:p w14:paraId="2B48B635" w14:textId="77777777" w:rsidR="00DA7043" w:rsidRDefault="00DA7043">
      <w:r>
        <w:t>• Contrast with the World: The surrounding culture in Philippi was characterized by moral decay and spiritual death—a "crooked and perverse generation." The contrast between this death and the zōē of the church highlights the power of the gospel to create a distinct, vibrant community of faith.</w:t>
      </w:r>
    </w:p>
    <w:p w14:paraId="1F82D4DD" w14:textId="77777777" w:rsidR="00DA7043" w:rsidRDefault="00DA7043"/>
    <w:p w14:paraId="792CF24E" w14:textId="77777777" w:rsidR="00DA7043" w:rsidRPr="00DA7043" w:rsidRDefault="00DA7043">
      <w:pPr>
        <w:rPr>
          <w:b/>
        </w:rPr>
      </w:pPr>
      <w:r w:rsidRPr="00DA7043">
        <w:rPr>
          <w:b/>
        </w:rPr>
        <w:t>8. References</w:t>
      </w:r>
    </w:p>
    <w:p w14:paraId="4C589A3D" w14:textId="77777777" w:rsidR="00DA7043" w:rsidRDefault="00DA7043">
      <w:r>
        <w:t>• BDAG</w:t>
      </w:r>
    </w:p>
    <w:p w14:paraId="7E21F265" w14:textId="77777777" w:rsidR="00DA7043" w:rsidRDefault="00DA7043">
      <w:r>
        <w:t>• Thayer's Greek-English Lexicon of the New Testament</w:t>
      </w:r>
    </w:p>
    <w:p w14:paraId="775CFD88" w14:textId="77777777" w:rsidR="00DA7043" w:rsidRDefault="00DA7043">
      <w:r>
        <w:t>• Theological Dictionary of the New Testament</w:t>
      </w:r>
    </w:p>
    <w:p w14:paraId="45773986" w14:textId="77777777" w:rsidR="00DA7043" w:rsidRDefault="00DA7043">
      <w:r>
        <w:t>• Vine's Expository Dictionary of New Testament Words</w:t>
      </w:r>
    </w:p>
    <w:p w14:paraId="09E6B1E9" w14:textId="77777777" w:rsidR="004C5552" w:rsidRDefault="00DA7043">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04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A7043"/>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42AEC"/>
  <w15:chartTrackingRefBased/>
  <w15:docId w15:val="{3F17A9C0-97F1-4D68-A6F5-4637D1C93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7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7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043"/>
    <w:rPr>
      <w:rFonts w:eastAsiaTheme="majorEastAsia" w:cstheme="majorBidi"/>
      <w:color w:val="272727" w:themeColor="text1" w:themeTint="D8"/>
    </w:rPr>
  </w:style>
  <w:style w:type="paragraph" w:styleId="Title">
    <w:name w:val="Title"/>
    <w:basedOn w:val="Normal"/>
    <w:next w:val="Normal"/>
    <w:link w:val="TitleChar"/>
    <w:uiPriority w:val="10"/>
    <w:qFormat/>
    <w:rsid w:val="00DA7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043"/>
    <w:pPr>
      <w:spacing w:before="160"/>
      <w:jc w:val="center"/>
    </w:pPr>
    <w:rPr>
      <w:i/>
      <w:iCs/>
      <w:color w:val="404040" w:themeColor="text1" w:themeTint="BF"/>
    </w:rPr>
  </w:style>
  <w:style w:type="character" w:customStyle="1" w:styleId="QuoteChar">
    <w:name w:val="Quote Char"/>
    <w:basedOn w:val="DefaultParagraphFont"/>
    <w:link w:val="Quote"/>
    <w:uiPriority w:val="29"/>
    <w:rsid w:val="00DA7043"/>
    <w:rPr>
      <w:i/>
      <w:iCs/>
      <w:color w:val="404040" w:themeColor="text1" w:themeTint="BF"/>
    </w:rPr>
  </w:style>
  <w:style w:type="paragraph" w:styleId="ListParagraph">
    <w:name w:val="List Paragraph"/>
    <w:basedOn w:val="Normal"/>
    <w:uiPriority w:val="34"/>
    <w:qFormat/>
    <w:rsid w:val="00DA7043"/>
    <w:pPr>
      <w:ind w:left="720"/>
      <w:contextualSpacing/>
    </w:pPr>
  </w:style>
  <w:style w:type="character" w:styleId="IntenseEmphasis">
    <w:name w:val="Intense Emphasis"/>
    <w:basedOn w:val="DefaultParagraphFont"/>
    <w:uiPriority w:val="21"/>
    <w:qFormat/>
    <w:rsid w:val="00DA7043"/>
    <w:rPr>
      <w:i/>
      <w:iCs/>
      <w:color w:val="2E74B5" w:themeColor="accent1" w:themeShade="BF"/>
    </w:rPr>
  </w:style>
  <w:style w:type="paragraph" w:styleId="IntenseQuote">
    <w:name w:val="Intense Quote"/>
    <w:basedOn w:val="Normal"/>
    <w:next w:val="Normal"/>
    <w:link w:val="IntenseQuoteChar"/>
    <w:uiPriority w:val="30"/>
    <w:qFormat/>
    <w:rsid w:val="00DA70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7043"/>
    <w:rPr>
      <w:i/>
      <w:iCs/>
      <w:color w:val="2E74B5" w:themeColor="accent1" w:themeShade="BF"/>
    </w:rPr>
  </w:style>
  <w:style w:type="character" w:styleId="IntenseReference">
    <w:name w:val="Intense Reference"/>
    <w:basedOn w:val="DefaultParagraphFont"/>
    <w:uiPriority w:val="32"/>
    <w:qFormat/>
    <w:rsid w:val="00DA70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808</Words>
  <Characters>4203</Characters>
  <Application>Microsoft Office Word</Application>
  <DocSecurity>0</DocSecurity>
  <Lines>80</Lines>
  <Paragraphs>43</Paragraphs>
  <ScaleCrop>false</ScaleCrop>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