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2720" w14:textId="77777777" w:rsidR="0008166A" w:rsidRPr="0008166A" w:rsidRDefault="0008166A">
      <w:pPr>
        <w:rPr>
          <w:b/>
        </w:rPr>
      </w:pPr>
      <w:r w:rsidRPr="0008166A">
        <w:rPr>
          <w:b/>
        </w:rPr>
        <w:t>LIKEMINDED - ( phroneō , Strong's G5426 )</w:t>
      </w:r>
    </w:p>
    <w:p w14:paraId="1A0337E2" w14:textId="77777777" w:rsidR="0008166A" w:rsidRDefault="0008166A">
      <w:r w:rsidRPr="0008166A">
        <w:rPr>
          <w:b/>
        </w:rPr>
        <w:t>Summary:</w:t>
      </w:r>
    </w:p>
    <w:p w14:paraId="17AFB208" w14:textId="77777777" w:rsidR="0008166A" w:rsidRDefault="0008166A">
      <w:r>
        <w:t>The Greek verb phroneō means more than a superficial, intellectual agreement; it describes a deep-seated mindset, attitude, or disposition of the heart, mind, and will. In Philippians 2:2, the NKJV translates to auto phroneite as "being likeminded"—literally, "thinking the same thing." Paul is not demanding absolute, robotic uniformity of opinion on every minor issue, but rather a shared, Christ-centered orientation of life. It is an appeal for believers to align their affections, ambitions, and purposes with one another by centering them on Jesus Christ, which is the only sure foundation for genuine church unity.</w:t>
      </w:r>
    </w:p>
    <w:p w14:paraId="20DEC0C7" w14:textId="77777777" w:rsidR="0008166A" w:rsidRDefault="0008166A"/>
    <w:p w14:paraId="500D198D" w14:textId="77777777" w:rsidR="0008166A" w:rsidRDefault="0008166A">
      <w:r w:rsidRPr="0008166A">
        <w:rPr>
          <w:b/>
        </w:rPr>
        <w:t>Full Study:</w:t>
      </w:r>
    </w:p>
    <w:p w14:paraId="2F9A99A6" w14:textId="77777777" w:rsidR="0008166A" w:rsidRDefault="0008166A"/>
    <w:p w14:paraId="38D1919C" w14:textId="77777777" w:rsidR="0008166A" w:rsidRPr="0008166A" w:rsidRDefault="0008166A">
      <w:pPr>
        <w:rPr>
          <w:b/>
        </w:rPr>
      </w:pPr>
      <w:r w:rsidRPr="0008166A">
        <w:rPr>
          <w:b/>
        </w:rPr>
        <w:t>1. Word Picture / Background</w:t>
      </w:r>
    </w:p>
    <w:p w14:paraId="1E15B57E" w14:textId="77777777" w:rsidR="0008166A" w:rsidRDefault="0008166A">
      <w:r>
        <w:t xml:space="preserve">The verb phroneō is derived from phrēn, which in classical Greek literature originally referred to the physical diaphragm or midriff. The ancient Greeks believed the diaphragm was the physical seat of mental activity, emotions, volition, and self-awareness. It was the place where the intellect and the affections met. </w:t>
      </w:r>
    </w:p>
    <w:p w14:paraId="3E09450E" w14:textId="77777777" w:rsidR="0008166A" w:rsidRDefault="0008166A">
      <w:r>
        <w:t>Consequently, phroneō carries a deeply holistic word picture. It does not represent a cold, detached, academic exercise of the brain. Instead, it describes a gut-level, emotionally invested direction of one’s entire mental and moral energy. It is an attitude that is actively felt and lived out. To "think" in this biblical sense is to have a comprehensive outlook on life that shapes one’s choices, values, and relationships.</w:t>
      </w:r>
    </w:p>
    <w:p w14:paraId="31F5D36C" w14:textId="77777777" w:rsidR="0008166A" w:rsidRDefault="0008166A"/>
    <w:p w14:paraId="6759DEF8" w14:textId="77777777" w:rsidR="0008166A" w:rsidRPr="0008166A" w:rsidRDefault="0008166A">
      <w:pPr>
        <w:rPr>
          <w:b/>
        </w:rPr>
      </w:pPr>
      <w:r w:rsidRPr="0008166A">
        <w:rPr>
          <w:b/>
        </w:rPr>
        <w:t>2. Meaning / Lexical Definition</w:t>
      </w:r>
    </w:p>
    <w:p w14:paraId="35BB18D1" w14:textId="77777777" w:rsidR="0008166A" w:rsidRDefault="0008166A">
      <w:r>
        <w:t>• phroneō refers to the active exercise of the mind, but with an emphasis on the underlying attitude, disposition, or intent.</w:t>
      </w:r>
    </w:p>
    <w:p w14:paraId="3CF9F8A2" w14:textId="77777777" w:rsidR="0008166A" w:rsidRDefault="0008166A">
      <w:r>
        <w:t>• It means to set one's mind on something, to have a specific mindset, or to cherish a particular outlook.</w:t>
      </w:r>
    </w:p>
    <w:p w14:paraId="0077F39B" w14:textId="77777777" w:rsidR="0008166A" w:rsidRDefault="0008166A">
      <w:r>
        <w:t>• When paired with the direct object to auto ("the same thing"), as in Philippians 2:2, it means to be of one mind, to agree, or to share the same attitude and disposition.</w:t>
      </w:r>
    </w:p>
    <w:p w14:paraId="4D728FC2" w14:textId="77777777" w:rsidR="0008166A" w:rsidRDefault="0008166A">
      <w:r>
        <w:t>• It is distinct from cognitive words like ginōskō (to know facts) or noeō (to perceive intellectually). Phroneō involves the will and the affections; it is "thought" with a definite moral purpose and direction.</w:t>
      </w:r>
    </w:p>
    <w:p w14:paraId="4466F911" w14:textId="77777777" w:rsidR="0008166A" w:rsidRDefault="0008166A"/>
    <w:p w14:paraId="3A9A7893" w14:textId="77777777" w:rsidR="0008166A" w:rsidRPr="0008166A" w:rsidRDefault="0008166A">
      <w:pPr>
        <w:rPr>
          <w:b/>
        </w:rPr>
      </w:pPr>
      <w:r w:rsidRPr="0008166A">
        <w:rPr>
          <w:b/>
        </w:rPr>
        <w:t>3. Usage and Word Pictures</w:t>
      </w:r>
    </w:p>
    <w:p w14:paraId="0C2CD165" w14:textId="77777777" w:rsidR="0008166A" w:rsidRDefault="0008166A">
      <w:r>
        <w:t xml:space="preserve">The Epistle to the Philippians is uniquely the "letter of the mind," as Paul uses phroneō ten times in this brief letter—more than in any of his other writings. </w:t>
      </w:r>
    </w:p>
    <w:p w14:paraId="05ABA785" w14:textId="77777777" w:rsidR="0008166A" w:rsidRDefault="0008166A">
      <w:r>
        <w:t>One of the clearest word pictures of phroneō is that of a magnetic compass. Just as a compass needle is continuously drawn toward magnetic north, phroneō represents the persistent, habitual pull of a believer's mind and heart. Left to themselves, human minds point in self-centered directions, leading to division. When believers are "likeminded" (to auto phroneite), their individual compasses are all calibrated to the same spiritual north pole: Christ Jesus. This shared alignment naturally produces harmony among them.</w:t>
      </w:r>
    </w:p>
    <w:p w14:paraId="1261F76D" w14:textId="77777777" w:rsidR="0008166A" w:rsidRDefault="0008166A">
      <w:r>
        <w:t>Conversely, Paul uses the word to describe those whose moral compass points in the wrong direction, noting that their "mind is set on earthly things" (Philippians 3:19).</w:t>
      </w:r>
    </w:p>
    <w:p w14:paraId="4EB3A486" w14:textId="77777777" w:rsidR="0008166A" w:rsidRDefault="0008166A"/>
    <w:p w14:paraId="20237EA5" w14:textId="77777777" w:rsidR="0008166A" w:rsidRPr="0008166A" w:rsidRDefault="0008166A">
      <w:pPr>
        <w:rPr>
          <w:b/>
        </w:rPr>
      </w:pPr>
      <w:r w:rsidRPr="0008166A">
        <w:rPr>
          <w:b/>
        </w:rPr>
        <w:t>4. Theological Implications</w:t>
      </w:r>
    </w:p>
    <w:p w14:paraId="636F16FF" w14:textId="77777777" w:rsidR="0008166A" w:rsidRDefault="0008166A">
      <w:r>
        <w:t xml:space="preserve">True Christian unity is not merely organizational, institutional, or structural; it is organic, relational, and mind-driven. It cannot be manufactured by superficial compromises or administrative pressure. </w:t>
      </w:r>
    </w:p>
    <w:p w14:paraId="0791118E" w14:textId="77777777" w:rsidR="0008166A" w:rsidRDefault="0008166A">
      <w:r>
        <w:t>• Christological Foundation: The theological basis for being "likeminded" is anchored in the person of Jesus Christ. In Philippians 2:5, Paul uses the same verb when he commands, "Let this mind (phroneisthō) be in you which was also in Christ Jesus." The mindset of the local church must be a copy of the mindset of Christ, which is characterized by self-emptying, humility, and sacrificial love.</w:t>
      </w:r>
    </w:p>
    <w:p w14:paraId="4382904E" w14:textId="77777777" w:rsidR="0008166A" w:rsidRPr="0008166A" w:rsidRDefault="0008166A">
      <w:pPr>
        <w:rPr>
          <w:b/>
        </w:rPr>
      </w:pPr>
      <w:r w:rsidRPr="0008166A">
        <w:rPr>
          <w:b/>
        </w:rPr>
        <w:t>• Gospel-Centered Alignment: Believers can think the same way because they share the same Savior, are indwelt by the same Holy Spirit, and are committed to the same gospel mission. Our unity is not based on identical personalities or cultural preferences, but on a shared submission to the lordship of Christ.</w:t>
      </w:r>
    </w:p>
    <w:p w14:paraId="6F6C0993" w14:textId="77777777" w:rsidR="0008166A" w:rsidRDefault="0008166A"/>
    <w:p w14:paraId="1D90F3E2" w14:textId="77777777" w:rsidR="0008166A" w:rsidRPr="0008166A" w:rsidRDefault="0008166A">
      <w:pPr>
        <w:rPr>
          <w:b/>
        </w:rPr>
      </w:pPr>
      <w:r w:rsidRPr="0008166A">
        <w:rPr>
          <w:b/>
        </w:rPr>
        <w:t>5. Contextual Nuance in the Passage</w:t>
      </w:r>
    </w:p>
    <w:p w14:paraId="1126424A" w14:textId="77777777" w:rsidR="0008166A" w:rsidRDefault="0008166A">
      <w:r>
        <w:t>In Philippians 2:2, Paul is pleading for unity within a local church that was experiencing relational friction. We know from Philippians 4:2 that prominent women in the congregation, Euodia and Syntyche, were in disagreement, and Paul uses this same verb to implore them "to be of the same mind (to auto phronein) in the Lord."</w:t>
      </w:r>
    </w:p>
    <w:p w14:paraId="1BDA8DDC" w14:textId="77777777" w:rsidR="0008166A" w:rsidRDefault="0008166A">
      <w:r>
        <w:t>In Philippians 2:2, Paul piles up four parallel expressions to emphasize the absolute necessity of unity:</w:t>
      </w:r>
    </w:p>
    <w:p w14:paraId="2D4E3429" w14:textId="77777777" w:rsidR="0008166A" w:rsidRDefault="0008166A">
      <w:r>
        <w:t>1. "being likeminded" (to auto phroneite — thinking the same thing)</w:t>
      </w:r>
    </w:p>
    <w:p w14:paraId="5AAE3913" w14:textId="77777777" w:rsidR="0008166A" w:rsidRDefault="0008166A">
      <w:r>
        <w:t>2. "having the same love" (tēn autēn agapēn echontes)</w:t>
      </w:r>
    </w:p>
    <w:p w14:paraId="4B92AFB8" w14:textId="77777777" w:rsidR="0008166A" w:rsidRDefault="0008166A">
      <w:r>
        <w:t>3. "being of one accord" (sympsychoi — literally, "one-souled")</w:t>
      </w:r>
    </w:p>
    <w:p w14:paraId="2C08C511" w14:textId="77777777" w:rsidR="0008166A" w:rsidRDefault="0008166A">
      <w:r>
        <w:t>4. "of one mind" (to hen phronountes — thinking the one thing)</w:t>
      </w:r>
    </w:p>
    <w:p w14:paraId="5D5B30C4" w14:textId="77777777" w:rsidR="0008166A" w:rsidRDefault="0008166A">
      <w:r>
        <w:t>Notice how phroneō bookends this call to unity. It begins with "being likeminded" and ends with "of one mind." This repetitive structure highlights that the primary battleground for church unity is the mind and the heart. If the Philippians want to fulfill Paul's joy, they must intentionally choose to share the same humble, self-sacrificing disposition.</w:t>
      </w:r>
    </w:p>
    <w:p w14:paraId="2FC97B4E" w14:textId="77777777" w:rsidR="0008166A" w:rsidRDefault="0008166A"/>
    <w:p w14:paraId="1D4CF522" w14:textId="77777777" w:rsidR="0008166A" w:rsidRPr="0008166A" w:rsidRDefault="0008166A">
      <w:pPr>
        <w:rPr>
          <w:b/>
        </w:rPr>
      </w:pPr>
      <w:r w:rsidRPr="0008166A">
        <w:rPr>
          <w:b/>
        </w:rPr>
        <w:t>6. Key Uses in Other Verses (NKJV)</w:t>
      </w:r>
    </w:p>
    <w:p w14:paraId="5F37222B" w14:textId="77777777" w:rsidR="0008166A" w:rsidRDefault="0008166A">
      <w:r>
        <w:t>• Romans 12:16 - "Be of the same mind toward one another."</w:t>
      </w:r>
    </w:p>
    <w:p w14:paraId="2532F42F" w14:textId="77777777" w:rsidR="0008166A" w:rsidRDefault="0008166A">
      <w:r>
        <w:t>• Romans 15:5 - "Now may the God of patience and comfort grant you to be likeminded toward one another, according to Christ Jesus,"</w:t>
      </w:r>
    </w:p>
    <w:p w14:paraId="421FC4EF" w14:textId="77777777" w:rsidR="0008166A" w:rsidRDefault="0008166A">
      <w:r>
        <w:t>• Philippians 2:5 - "Let this mind be in you which was also in Christ Jesus,"</w:t>
      </w:r>
    </w:p>
    <w:p w14:paraId="30BD73D5" w14:textId="77777777" w:rsidR="0008166A" w:rsidRDefault="0008166A">
      <w:r>
        <w:t>• Philippians 3:19 - "...who set their mind on earthly things."</w:t>
      </w:r>
    </w:p>
    <w:p w14:paraId="0D5A27BF" w14:textId="77777777" w:rsidR="0008166A" w:rsidRDefault="0008166A">
      <w:r>
        <w:t>• Philippians 4:2 - "I implore Euodia and I implore Syntyche to be of the same mind in the Lord."</w:t>
      </w:r>
    </w:p>
    <w:p w14:paraId="3F29D65F" w14:textId="77777777" w:rsidR="0008166A" w:rsidRDefault="0008166A">
      <w:r>
        <w:t>• Colossians 3:2 - "Set your mind on things above, not on things on the earth."</w:t>
      </w:r>
    </w:p>
    <w:p w14:paraId="1D209CF9" w14:textId="77777777" w:rsidR="0008166A" w:rsidRDefault="0008166A"/>
    <w:p w14:paraId="432900BB" w14:textId="77777777" w:rsidR="0008166A" w:rsidRPr="0008166A" w:rsidRDefault="0008166A">
      <w:pPr>
        <w:rPr>
          <w:b/>
        </w:rPr>
      </w:pPr>
      <w:r w:rsidRPr="0008166A">
        <w:rPr>
          <w:b/>
        </w:rPr>
        <w:t>7. Other Relevant Insights</w:t>
      </w:r>
    </w:p>
    <w:p w14:paraId="66E8FB18" w14:textId="77777777" w:rsidR="0008166A" w:rsidRDefault="0008166A">
      <w:r>
        <w:t>• Unity vs. Uniformity: Being "likeminded" does not erase Christian individuality or require identical views on non-essential issues. Uniformity is external and forced; unity is internal and free. Phroneō allows for diverse gifts and personalities to function harmoniously because they are driven by the same ultimate purpose.</w:t>
      </w:r>
    </w:p>
    <w:p w14:paraId="28824F40" w14:textId="77777777" w:rsidR="0008166A" w:rsidRDefault="0008166A">
      <w:r>
        <w:t>• A Pastoral Antidote to Conflict: Relational conflict in local churches is rarely a purely intellectual or doctrinal disagreement. More often, it is a conflict of "mindsets"—a clash of personal egos, rights, and self-interest. The pastoral antidote is not merely to argue who is right, but to call all parties to adopt the self-giving attitude of Christ. When we actively seek the welfare of others above our own, "likemindedness" becomes a reality.</w:t>
      </w:r>
    </w:p>
    <w:p w14:paraId="362E0B3E" w14:textId="77777777" w:rsidR="0008166A" w:rsidRDefault="0008166A"/>
    <w:p w14:paraId="3F60E05A" w14:textId="77777777" w:rsidR="0008166A" w:rsidRPr="0008166A" w:rsidRDefault="0008166A">
      <w:pPr>
        <w:rPr>
          <w:b/>
        </w:rPr>
      </w:pPr>
      <w:r w:rsidRPr="0008166A">
        <w:rPr>
          <w:b/>
        </w:rPr>
        <w:t>8. References</w:t>
      </w:r>
    </w:p>
    <w:p w14:paraId="46D4E132" w14:textId="77777777" w:rsidR="0008166A" w:rsidRDefault="0008166A">
      <w:r>
        <w:t>• BDAG Greek-English Lexicon of the New Testament and Other Early Christian Literature</w:t>
      </w:r>
    </w:p>
    <w:p w14:paraId="1FB3CE28" w14:textId="77777777" w:rsidR="0008166A" w:rsidRDefault="0008166A">
      <w:r>
        <w:t>• Thayer's Greek-English Lexicon of the New Testament</w:t>
      </w:r>
    </w:p>
    <w:p w14:paraId="10075E0D" w14:textId="77777777" w:rsidR="0008166A" w:rsidRDefault="0008166A">
      <w:r>
        <w:t>• Vine's Complete Expository Dictionary of Old and New Testament Words</w:t>
      </w:r>
    </w:p>
    <w:p w14:paraId="2E3AA175" w14:textId="77777777" w:rsidR="0008166A" w:rsidRDefault="0008166A">
      <w:r>
        <w:t>• Theological Dictionary of the New Testament (TDNT)</w:t>
      </w:r>
    </w:p>
    <w:p w14:paraId="14F12EF5" w14:textId="1A50E1AB" w:rsidR="004C5552" w:rsidRDefault="0008166A">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6A"/>
    <w:rsid w:val="00017747"/>
    <w:rsid w:val="00023A4A"/>
    <w:rsid w:val="0006763F"/>
    <w:rsid w:val="0008166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C8A9"/>
  <w15:chartTrackingRefBased/>
  <w15:docId w15:val="{0112ADCC-701A-4CFF-8F36-83B72EEE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6A"/>
    <w:rPr>
      <w:rFonts w:eastAsiaTheme="majorEastAsia" w:cstheme="majorBidi"/>
      <w:color w:val="272727" w:themeColor="text1" w:themeTint="D8"/>
    </w:rPr>
  </w:style>
  <w:style w:type="paragraph" w:styleId="Title">
    <w:name w:val="Title"/>
    <w:basedOn w:val="Normal"/>
    <w:next w:val="Normal"/>
    <w:link w:val="TitleChar"/>
    <w:uiPriority w:val="10"/>
    <w:qFormat/>
    <w:rsid w:val="0008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6A"/>
    <w:pPr>
      <w:spacing w:before="160"/>
      <w:jc w:val="center"/>
    </w:pPr>
    <w:rPr>
      <w:i/>
      <w:iCs/>
      <w:color w:val="404040" w:themeColor="text1" w:themeTint="BF"/>
    </w:rPr>
  </w:style>
  <w:style w:type="character" w:customStyle="1" w:styleId="QuoteChar">
    <w:name w:val="Quote Char"/>
    <w:basedOn w:val="DefaultParagraphFont"/>
    <w:link w:val="Quote"/>
    <w:uiPriority w:val="29"/>
    <w:rsid w:val="0008166A"/>
    <w:rPr>
      <w:i/>
      <w:iCs/>
      <w:color w:val="404040" w:themeColor="text1" w:themeTint="BF"/>
    </w:rPr>
  </w:style>
  <w:style w:type="paragraph" w:styleId="ListParagraph">
    <w:name w:val="List Paragraph"/>
    <w:basedOn w:val="Normal"/>
    <w:uiPriority w:val="34"/>
    <w:qFormat/>
    <w:rsid w:val="0008166A"/>
    <w:pPr>
      <w:ind w:left="720"/>
      <w:contextualSpacing/>
    </w:pPr>
  </w:style>
  <w:style w:type="character" w:styleId="IntenseEmphasis">
    <w:name w:val="Intense Emphasis"/>
    <w:basedOn w:val="DefaultParagraphFont"/>
    <w:uiPriority w:val="21"/>
    <w:qFormat/>
    <w:rsid w:val="0008166A"/>
    <w:rPr>
      <w:i/>
      <w:iCs/>
      <w:color w:val="2E74B5" w:themeColor="accent1" w:themeShade="BF"/>
    </w:rPr>
  </w:style>
  <w:style w:type="paragraph" w:styleId="IntenseQuote">
    <w:name w:val="Intense Quote"/>
    <w:basedOn w:val="Normal"/>
    <w:next w:val="Normal"/>
    <w:link w:val="IntenseQuoteChar"/>
    <w:uiPriority w:val="30"/>
    <w:qFormat/>
    <w:rsid w:val="000816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166A"/>
    <w:rPr>
      <w:i/>
      <w:iCs/>
      <w:color w:val="2E74B5" w:themeColor="accent1" w:themeShade="BF"/>
    </w:rPr>
  </w:style>
  <w:style w:type="character" w:styleId="IntenseReference">
    <w:name w:val="Intense Reference"/>
    <w:basedOn w:val="DefaultParagraphFont"/>
    <w:uiPriority w:val="32"/>
    <w:qFormat/>
    <w:rsid w:val="000816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1079</Words>
  <Characters>5613</Characters>
  <Application>Microsoft Office Word</Application>
  <DocSecurity>0</DocSecurity>
  <Lines>107</Lines>
  <Paragraphs>58</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