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9EC5B" w14:textId="77777777" w:rsidR="002D12EE" w:rsidRPr="002D12EE" w:rsidRDefault="002D12EE">
      <w:pPr>
        <w:rPr>
          <w:b/>
        </w:rPr>
      </w:pPr>
      <w:r w:rsidRPr="002D12EE">
        <w:rPr>
          <w:b/>
        </w:rPr>
        <w:t>DISTRESSED - ( ademoneo , Strong's G85 )</w:t>
      </w:r>
    </w:p>
    <w:p w14:paraId="0FD591C9" w14:textId="77777777" w:rsidR="002D12EE" w:rsidRDefault="002D12EE">
      <w:r w:rsidRPr="002D12EE">
        <w:rPr>
          <w:b/>
        </w:rPr>
        <w:t>Summary:</w:t>
      </w:r>
    </w:p>
    <w:p w14:paraId="1AC30E48" w14:textId="77777777" w:rsidR="002D12EE" w:rsidRDefault="002D12EE">
      <w:r>
        <w:t>In Philippians 2:26, the word "distressed" (ademoneo) describes the intense mental anguish and emotional heaviness experienced by Epaphroditus. Rather than being consumed with his own near-fatal illness, his distress arose from the knowledge that his beloved home church in Philippi had heard he was sick and was worrying about him. This term represents one of the strongest expressions of emotional pain and anxiety in the New Testament, used elsewhere only to describe Jesus' agony in the Garden of Gethsemane. Epaphroditus's distress is a profound example of other-centered, Christlike love within the Christian community.</w:t>
      </w:r>
    </w:p>
    <w:p w14:paraId="6818FB1B" w14:textId="77777777" w:rsidR="002D12EE" w:rsidRDefault="002D12EE"/>
    <w:p w14:paraId="69D3152F" w14:textId="77777777" w:rsidR="002D12EE" w:rsidRDefault="002D12EE">
      <w:r w:rsidRPr="002D12EE">
        <w:rPr>
          <w:b/>
        </w:rPr>
        <w:t>Full Study:</w:t>
      </w:r>
    </w:p>
    <w:p w14:paraId="7E78486D" w14:textId="77777777" w:rsidR="002D12EE" w:rsidRDefault="002D12EE"/>
    <w:p w14:paraId="1EFBEAD0" w14:textId="77777777" w:rsidR="002D12EE" w:rsidRPr="002D12EE" w:rsidRDefault="002D12EE">
      <w:pPr>
        <w:rPr>
          <w:b/>
        </w:rPr>
      </w:pPr>
      <w:r w:rsidRPr="002D12EE">
        <w:rPr>
          <w:b/>
        </w:rPr>
        <w:t>1. Word Picture / Background</w:t>
      </w:r>
    </w:p>
    <w:p w14:paraId="19288501" w14:textId="77777777" w:rsidR="002D12EE" w:rsidRDefault="002D12EE">
      <w:r>
        <w:t>Historically, the Greek verb ademoneo carries a rich and evocative background. Some etymologists trace its origin to a combination of the privative prefix a- (meaning "not") and demos (meaning "people" or "home"). Under this derivation, the literal picture is that of being "away from home" or "not at home." It evokes the restless, unsettling, and disorienting feeling of being a stranger in an unfamiliar place, leading to a state of being deeply uncomfortable, confused, and filled with heavy anxiety. Other linguistic paths connect it to the root ademôn, meaning "sore troubled" or "exhausted." In classical Greek literature, the word was used to describe a mind that was distracted, overwhelmed, or rendered inactive by sudden grief, shock, or heavy disappointment.</w:t>
      </w:r>
    </w:p>
    <w:p w14:paraId="3C3A9559" w14:textId="77777777" w:rsidR="002D12EE" w:rsidRDefault="002D12EE"/>
    <w:p w14:paraId="0B5ADACC" w14:textId="77777777" w:rsidR="002D12EE" w:rsidRPr="002D12EE" w:rsidRDefault="002D12EE">
      <w:pPr>
        <w:rPr>
          <w:b/>
        </w:rPr>
      </w:pPr>
      <w:r w:rsidRPr="002D12EE">
        <w:rPr>
          <w:b/>
        </w:rPr>
        <w:t>2. Meaning / Lexical Definition</w:t>
      </w:r>
    </w:p>
    <w:p w14:paraId="70E30DBB" w14:textId="77777777" w:rsidR="002D12EE" w:rsidRDefault="002D12EE">
      <w:r>
        <w:t>In New Testament usage, ademoneo means to be in anxiety, to be distressed, or to be deeply troubled. It denotes a state of severe emotional and mental distress. It goes beyond routine worry or temporary sadness; it refers to a crushing, agonizing pressure on the soul that leaves a person feeling restless and overwhelmed.</w:t>
      </w:r>
    </w:p>
    <w:p w14:paraId="038DCC8E" w14:textId="77777777" w:rsidR="002D12EE" w:rsidRDefault="002D12EE"/>
    <w:p w14:paraId="2FA8F1D7" w14:textId="77777777" w:rsidR="002D12EE" w:rsidRPr="002D12EE" w:rsidRDefault="002D12EE">
      <w:pPr>
        <w:rPr>
          <w:b/>
        </w:rPr>
      </w:pPr>
      <w:r w:rsidRPr="002D12EE">
        <w:rPr>
          <w:b/>
        </w:rPr>
        <w:t>3. Usage and Word Pictures</w:t>
      </w:r>
    </w:p>
    <w:p w14:paraId="1CFB6D4C" w14:textId="77777777" w:rsidR="002D12EE" w:rsidRDefault="002D12EE">
      <w:r>
        <w:t>The verb ademoneo appears only three times in the entire New Testament. Aside from its occurrence in Philippians 2:26, the other two instances are found in the Synoptic Gospels (Matthew 26:37 and Mark 14:33), where it describes the soul-crushing anguish of Jesus Christ in the Garden of Gethsemane as He anticipated the cross. In those passages, it is paired with words meaning "sorrowful" and "troubled." This structural link reveals the immense weight of the word. The word picture is one of a heart so heavily laden with sorrow and anxiety that it feels utterly overwhelmed and physically exhausted by emotional pain.</w:t>
      </w:r>
    </w:p>
    <w:p w14:paraId="3ACE5126" w14:textId="77777777" w:rsidR="002D12EE" w:rsidRDefault="002D12EE"/>
    <w:p w14:paraId="1CA536C2" w14:textId="77777777" w:rsidR="002D12EE" w:rsidRPr="002D12EE" w:rsidRDefault="002D12EE">
      <w:pPr>
        <w:rPr>
          <w:b/>
        </w:rPr>
      </w:pPr>
      <w:r w:rsidRPr="002D12EE">
        <w:rPr>
          <w:b/>
        </w:rPr>
        <w:t>4. Theological Implications</w:t>
      </w:r>
    </w:p>
    <w:p w14:paraId="40C1295F" w14:textId="77777777" w:rsidR="002D12EE" w:rsidRDefault="002D12EE">
      <w:r>
        <w:t>The use of ademoneo in the context of Christian fellowship carries deep theological significance. It illustrates the profound relational bond that the Holy Spirit creates within the body of Christ. Epaphroditus's distress was entirely selfless. He did not suffer mental anguish because he had nearly died; rather, his soul was vexed because his physical suffering had caused emotional pain to his brothers and sisters in Philippi. This demonstrates the "mind of Christ" described earlier in Philippians 2:1-11—a disposition that counts others as more significant than oneself and looks out for the interests of others. It proves that Christian maturity does not produce stoic apathy, but rather a deep, sensitive, and emotionally invested love for the family of God.</w:t>
      </w:r>
    </w:p>
    <w:p w14:paraId="01579210" w14:textId="77777777" w:rsidR="002D12EE" w:rsidRDefault="002D12EE"/>
    <w:p w14:paraId="161829A4" w14:textId="77777777" w:rsidR="002D12EE" w:rsidRPr="002D12EE" w:rsidRDefault="002D12EE">
      <w:pPr>
        <w:rPr>
          <w:b/>
        </w:rPr>
      </w:pPr>
      <w:r w:rsidRPr="002D12EE">
        <w:rPr>
          <w:b/>
        </w:rPr>
        <w:t>5. Contextual Nuance in the Passage</w:t>
      </w:r>
    </w:p>
    <w:p w14:paraId="07623D62" w14:textId="77777777" w:rsidR="002D12EE" w:rsidRDefault="002D12EE">
      <w:r>
        <w:t>In Philippians 2:26, Apostle Paul is explaining to the Philippian church why he is sending Epaphroditus back to them. Epaphroditus had traveled from Philippi to Rome to deliver a financial gift to Paul and to minister to his needs, but while there, he fell dangerously ill. Paul notes that Epaphroditus was "longing for you all, and was distressed because you had heard that he was sick." The nuance here is exquisite: Epaphroditus’s distress was secondary, triggered by the grief of those he loved. He was agonizing over their anxiety. By using such a strong word, Paul validates the depth of Epaphroditus's pastoral heart and assures the Philippians that his return is not a failure of his mission, but a necessary pastoral response to restore peace to both Epaphroditus and the congregation.</w:t>
      </w:r>
    </w:p>
    <w:p w14:paraId="5DD96AAA" w14:textId="77777777" w:rsidR="002D12EE" w:rsidRDefault="002D12EE"/>
    <w:p w14:paraId="74579DB9" w14:textId="77777777" w:rsidR="002D12EE" w:rsidRPr="002D12EE" w:rsidRDefault="002D12EE">
      <w:pPr>
        <w:rPr>
          <w:b/>
        </w:rPr>
      </w:pPr>
      <w:r w:rsidRPr="002D12EE">
        <w:rPr>
          <w:b/>
        </w:rPr>
        <w:t>6. Key Uses in Other Verses (NKJV)</w:t>
      </w:r>
    </w:p>
    <w:p w14:paraId="2B1775AD" w14:textId="77777777" w:rsidR="002D12EE" w:rsidRDefault="002D12EE">
      <w:r>
        <w:t>• Matthew 26:37 - "And He took with Him Peter and the two sons of Zebedee, and He began to be sorrowful and deeply distressed."</w:t>
      </w:r>
    </w:p>
    <w:p w14:paraId="0417C501" w14:textId="77777777" w:rsidR="002D12EE" w:rsidRDefault="002D12EE">
      <w:r>
        <w:t>• Mark 14:33 - "And He took Peter, James, and John with Him, and He began to be troubled and deeply distressed."</w:t>
      </w:r>
    </w:p>
    <w:p w14:paraId="1356E0BB" w14:textId="77777777" w:rsidR="002D12EE" w:rsidRDefault="002D12EE"/>
    <w:p w14:paraId="793288F3" w14:textId="77777777" w:rsidR="002D12EE" w:rsidRPr="002D12EE" w:rsidRDefault="002D12EE">
      <w:pPr>
        <w:rPr>
          <w:b/>
        </w:rPr>
      </w:pPr>
      <w:r w:rsidRPr="002D12EE">
        <w:rPr>
          <w:b/>
        </w:rPr>
        <w:t>7. Other Relevant Insights</w:t>
      </w:r>
    </w:p>
    <w:p w14:paraId="703D4663" w14:textId="77777777" w:rsidR="002D12EE" w:rsidRDefault="002D12EE">
      <w:r>
        <w:t>The contrast between modern ideas of anxiety and biblical distress is highly instructive. In many contemporary settings, anxiety is viewed purely as a personal pathology or a self-centered fear. However, the biblical use of ademoneo in Philippians 2:26 shows that intense emotional pressure can be born of holy affection and intense empathy. It is an anxiety of love. This reminds believers that carrying one another's burdens can sometimes bring genuine emotional heaviness, but this heaviness is a noble reflection of Christ's own sympathetic heart.</w:t>
      </w:r>
    </w:p>
    <w:p w14:paraId="2C819A29" w14:textId="77777777" w:rsidR="002D12EE" w:rsidRDefault="002D12EE"/>
    <w:p w14:paraId="46F847D5" w14:textId="77777777" w:rsidR="002D12EE" w:rsidRPr="002D12EE" w:rsidRDefault="002D12EE">
      <w:pPr>
        <w:rPr>
          <w:b/>
        </w:rPr>
      </w:pPr>
      <w:r w:rsidRPr="002D12EE">
        <w:rPr>
          <w:b/>
        </w:rPr>
        <w:t>8. References</w:t>
      </w:r>
    </w:p>
    <w:p w14:paraId="20A93DB9" w14:textId="77777777" w:rsidR="002D12EE" w:rsidRDefault="002D12EE">
      <w:r>
        <w:t>• BDAG (Bauer, Danker, Arndt, and Gingrich Greek-English Lexicon of the New Testament)</w:t>
      </w:r>
    </w:p>
    <w:p w14:paraId="58C859F6" w14:textId="77777777" w:rsidR="002D12EE" w:rsidRDefault="002D12EE">
      <w:r>
        <w:t>• Thayer's Greek-English Lexicon of the New Testament</w:t>
      </w:r>
    </w:p>
    <w:p w14:paraId="660E7F5E" w14:textId="77777777" w:rsidR="002D12EE" w:rsidRDefault="002D12EE">
      <w:r>
        <w:t>• Theological Dictionary of the New Testament (TDNT / Little Kittel)</w:t>
      </w:r>
    </w:p>
    <w:p w14:paraId="6B1367AC" w14:textId="553930CF" w:rsidR="004C5552" w:rsidRDefault="002D12EE">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2E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12EE"/>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90A9C"/>
  <w15:chartTrackingRefBased/>
  <w15:docId w15:val="{195C2D55-BB8D-4C48-AE53-5F49E1F79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D12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2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2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2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D1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2EE"/>
    <w:rPr>
      <w:rFonts w:eastAsiaTheme="majorEastAsia" w:cstheme="majorBidi"/>
      <w:color w:val="272727" w:themeColor="text1" w:themeTint="D8"/>
    </w:rPr>
  </w:style>
  <w:style w:type="paragraph" w:styleId="Title">
    <w:name w:val="Title"/>
    <w:basedOn w:val="Normal"/>
    <w:next w:val="Normal"/>
    <w:link w:val="TitleChar"/>
    <w:uiPriority w:val="10"/>
    <w:qFormat/>
    <w:rsid w:val="002D1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2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2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2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2EE"/>
    <w:pPr>
      <w:spacing w:before="160"/>
      <w:jc w:val="center"/>
    </w:pPr>
    <w:rPr>
      <w:i/>
      <w:iCs/>
      <w:color w:val="404040" w:themeColor="text1" w:themeTint="BF"/>
    </w:rPr>
  </w:style>
  <w:style w:type="character" w:customStyle="1" w:styleId="QuoteChar">
    <w:name w:val="Quote Char"/>
    <w:basedOn w:val="DefaultParagraphFont"/>
    <w:link w:val="Quote"/>
    <w:uiPriority w:val="29"/>
    <w:rsid w:val="002D12EE"/>
    <w:rPr>
      <w:i/>
      <w:iCs/>
      <w:color w:val="404040" w:themeColor="text1" w:themeTint="BF"/>
    </w:rPr>
  </w:style>
  <w:style w:type="paragraph" w:styleId="ListParagraph">
    <w:name w:val="List Paragraph"/>
    <w:basedOn w:val="Normal"/>
    <w:uiPriority w:val="34"/>
    <w:qFormat/>
    <w:rsid w:val="002D12EE"/>
    <w:pPr>
      <w:ind w:left="720"/>
      <w:contextualSpacing/>
    </w:pPr>
  </w:style>
  <w:style w:type="character" w:styleId="IntenseEmphasis">
    <w:name w:val="Intense Emphasis"/>
    <w:basedOn w:val="DefaultParagraphFont"/>
    <w:uiPriority w:val="21"/>
    <w:qFormat/>
    <w:rsid w:val="002D12EE"/>
    <w:rPr>
      <w:i/>
      <w:iCs/>
      <w:color w:val="2E74B5" w:themeColor="accent1" w:themeShade="BF"/>
    </w:rPr>
  </w:style>
  <w:style w:type="paragraph" w:styleId="IntenseQuote">
    <w:name w:val="Intense Quote"/>
    <w:basedOn w:val="Normal"/>
    <w:next w:val="Normal"/>
    <w:link w:val="IntenseQuoteChar"/>
    <w:uiPriority w:val="30"/>
    <w:qFormat/>
    <w:rsid w:val="002D12E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D12EE"/>
    <w:rPr>
      <w:i/>
      <w:iCs/>
      <w:color w:val="2E74B5" w:themeColor="accent1" w:themeShade="BF"/>
    </w:rPr>
  </w:style>
  <w:style w:type="character" w:styleId="IntenseReference">
    <w:name w:val="Intense Reference"/>
    <w:basedOn w:val="DefaultParagraphFont"/>
    <w:uiPriority w:val="32"/>
    <w:qFormat/>
    <w:rsid w:val="002D12E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848</Words>
  <Characters>4411</Characters>
  <Application>Microsoft Office Word</Application>
  <DocSecurity>0</DocSecurity>
  <Lines>84</Lines>
  <Paragraphs>46</Paragraphs>
  <ScaleCrop>false</ScaleCrop>
  <Company/>
  <LinksUpToDate>false</LinksUpToDate>
  <CharactersWithSpaces>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2026-08-13T02:47:00Z</dcterms:created>
  <dcterms:modified xsi:type="dcterms:W3CDTF">2026-08-13T02:47:00Z</dcterms:modified>
</cp:coreProperties>
</file>