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FE03" w14:textId="77777777" w:rsidR="00440327" w:rsidRPr="00440327" w:rsidRDefault="00440327">
      <w:pPr>
        <w:rPr>
          <w:b/>
        </w:rPr>
      </w:pPr>
      <w:r w:rsidRPr="00440327">
        <w:rPr>
          <w:b/>
        </w:rPr>
        <w:t>MERCY - ( eleeō , Strong's G1653 )</w:t>
      </w:r>
    </w:p>
    <w:p w14:paraId="1567C58C" w14:textId="77777777" w:rsidR="00440327" w:rsidRDefault="00440327">
      <w:r w:rsidRPr="00440327">
        <w:rPr>
          <w:b/>
        </w:rPr>
        <w:t>Summary:</w:t>
      </w:r>
    </w:p>
    <w:p w14:paraId="57B7F9B4" w14:textId="77777777" w:rsidR="00440327" w:rsidRDefault="00440327">
      <w:r>
        <w:t>In Philippians 2:27, the verb eleeō refers to God's compassionate intervention in sparing the life of Epaphroditus from a near-fatal illness. This active display of divine pity was double-sided: it restored Epaphroditus to health and simultaneously shielded Paul from overwhelming emotional grief, illustrating that God’s mercy is deeply attentive to both the physical and emotional distresses of His servants.</w:t>
      </w:r>
    </w:p>
    <w:p w14:paraId="5B1B519F" w14:textId="77777777" w:rsidR="00440327" w:rsidRDefault="00440327"/>
    <w:p w14:paraId="0DCB7BF2" w14:textId="77777777" w:rsidR="00440327" w:rsidRDefault="00440327">
      <w:r w:rsidRPr="00440327">
        <w:rPr>
          <w:b/>
        </w:rPr>
        <w:t>Full Study:</w:t>
      </w:r>
    </w:p>
    <w:p w14:paraId="14221C01" w14:textId="77777777" w:rsidR="00440327" w:rsidRDefault="00440327"/>
    <w:p w14:paraId="38709B8E" w14:textId="77777777" w:rsidR="00440327" w:rsidRPr="00440327" w:rsidRDefault="00440327">
      <w:pPr>
        <w:rPr>
          <w:b/>
        </w:rPr>
      </w:pPr>
      <w:r w:rsidRPr="00440327">
        <w:rPr>
          <w:b/>
        </w:rPr>
        <w:t xml:space="preserve"> 1. Word Picture / Background</w:t>
      </w:r>
    </w:p>
    <w:p w14:paraId="0CB9C952" w14:textId="77777777" w:rsidR="00440327" w:rsidRDefault="00440327">
      <w:r>
        <w:t>In classical Greek, eleeō described an emotional response to someone else's misfortune, often characterized by pity or sympathy. In the Septuagint, this term was used to translate the Hebrew word chesed (loyal, covenant love) and rachamim (deep, visceral compassion). Thus, the New Testament understanding of eleeō blends these ideas: it is not a fleeting emotion or passive pity, but an active, loyal, and outward-moving compassion that addresses the physical and spiritual distress of others. It is love in action meeting a concrete need.</w:t>
      </w:r>
    </w:p>
    <w:p w14:paraId="44C675DA" w14:textId="77777777" w:rsidR="00440327" w:rsidRDefault="00440327"/>
    <w:p w14:paraId="0C65AEFD" w14:textId="77777777" w:rsidR="00440327" w:rsidRPr="00440327" w:rsidRDefault="00440327">
      <w:pPr>
        <w:rPr>
          <w:b/>
        </w:rPr>
      </w:pPr>
      <w:r w:rsidRPr="00440327">
        <w:rPr>
          <w:b/>
        </w:rPr>
        <w:t xml:space="preserve"> 2. Meaning / Lexical Definition</w:t>
      </w:r>
    </w:p>
    <w:p w14:paraId="0CABA276" w14:textId="77777777" w:rsidR="00440327" w:rsidRDefault="00440327">
      <w:r>
        <w:t>• Eleeō is a verb meaning to show mercy, help the afflicted, have pity on, or act with compassion. In the active voice, it describes the one who initiates the help, while in the passive voice (eleeomai), it describes the recipient who obtains or receives mercy. It implies that the recipient is in a state of helplessness, misery, or desperate need, and the one showing mercy has the capacity and willingness to relieve that suffering.</w:t>
      </w:r>
    </w:p>
    <w:p w14:paraId="00A9BB06" w14:textId="77777777" w:rsidR="00440327" w:rsidRDefault="00440327"/>
    <w:p w14:paraId="510A2B2D" w14:textId="77777777" w:rsidR="00440327" w:rsidRPr="00440327" w:rsidRDefault="00440327">
      <w:pPr>
        <w:rPr>
          <w:b/>
        </w:rPr>
      </w:pPr>
      <w:r w:rsidRPr="00440327">
        <w:rPr>
          <w:b/>
        </w:rPr>
        <w:t xml:space="preserve"> 3. Usage and Word Pictures</w:t>
      </w:r>
    </w:p>
    <w:p w14:paraId="7C9ED99E" w14:textId="77777777" w:rsidR="00440327" w:rsidRDefault="00440327">
      <w:r>
        <w:t>Throughout the Gospels, eleeō is the cry of the marginalized and suffering. Blind men, lepers, and parents of demonized children repeatedly cry, "Have mercy on us!" This usage depicts a desperate petitioner recognizing their own lack of merit and appealing solely to the kindness and power of a greater authority. The word is characterized by a movement from inward feeling to outward rescue; it is never merely sentimental.</w:t>
      </w:r>
    </w:p>
    <w:p w14:paraId="6F909A00" w14:textId="77777777" w:rsidR="00440327" w:rsidRDefault="00440327"/>
    <w:p w14:paraId="19D82B5E" w14:textId="77777777" w:rsidR="00440327" w:rsidRPr="00440327" w:rsidRDefault="00440327">
      <w:pPr>
        <w:rPr>
          <w:b/>
        </w:rPr>
      </w:pPr>
      <w:r w:rsidRPr="00440327">
        <w:rPr>
          <w:b/>
        </w:rPr>
        <w:t xml:space="preserve"> 4. Theological Implications</w:t>
      </w:r>
    </w:p>
    <w:p w14:paraId="6550FD15" w14:textId="77777777" w:rsidR="00440327" w:rsidRDefault="00440327">
      <w:r>
        <w:t>Theologically, eleeō anchors the doctrine of salvation. Eternal life and the forgiveness of sins are entirely dependent on God's sovereign decision to show mercy rather than enact strict justice. However, this word also demonstrates that God's mercy extends to the temporal and physical realities of human life. Divine compassion is not limited to the salvation of the soul; it encompasses the preservation of life, physical healing, and the alleviation of emotional grief.</w:t>
      </w:r>
    </w:p>
    <w:p w14:paraId="6EA301A9" w14:textId="77777777" w:rsidR="00440327" w:rsidRDefault="00440327"/>
    <w:p w14:paraId="1DD866CC" w14:textId="77777777" w:rsidR="00440327" w:rsidRPr="00440327" w:rsidRDefault="00440327">
      <w:pPr>
        <w:rPr>
          <w:b/>
        </w:rPr>
      </w:pPr>
      <w:r w:rsidRPr="00440327">
        <w:rPr>
          <w:b/>
        </w:rPr>
        <w:t xml:space="preserve"> 5. Contextual Nuance in the Passage</w:t>
      </w:r>
    </w:p>
    <w:p w14:paraId="3C093BA8" w14:textId="77777777" w:rsidR="00440327" w:rsidRDefault="00440327">
      <w:r>
        <w:t>In Philippians 2:27, Epaphroditus had fallen ill to the point of death while serving Paul in prison. His recovery was not attributed to medical luck, robust constitution, or human faith, but directly to the active mercy of God. Paul highlights a beautiful double-sided aspect of this mercy: "and not on him only but on me also." God’s physical restoration of Epaphroditus was simultaneously an act of emotional mercy toward Paul. By saving Epaphroditus from death, God spared Paul from the crushing weight of "sorrow upon sorrow." This reveals how deeply sensitive God is to the emotional capacity of His servants.</w:t>
      </w:r>
    </w:p>
    <w:p w14:paraId="16269862" w14:textId="77777777" w:rsidR="00440327" w:rsidRDefault="00440327"/>
    <w:p w14:paraId="52959945" w14:textId="77777777" w:rsidR="00440327" w:rsidRPr="00440327" w:rsidRDefault="00440327">
      <w:pPr>
        <w:rPr>
          <w:b/>
        </w:rPr>
      </w:pPr>
      <w:r w:rsidRPr="00440327">
        <w:rPr>
          <w:b/>
        </w:rPr>
        <w:t xml:space="preserve"> 6. Key Uses in Other Verses (NKJV)</w:t>
      </w:r>
    </w:p>
    <w:p w14:paraId="53658F9E" w14:textId="77777777" w:rsidR="00440327" w:rsidRDefault="00440327">
      <w:r>
        <w:t>• Matthew 9:27 - "And when Jesus departed from there, two blind men followed Him, crying out and saying, 'Son of David, have mercy on us!'"</w:t>
      </w:r>
    </w:p>
    <w:p w14:paraId="76B2DB74" w14:textId="77777777" w:rsidR="00440327" w:rsidRDefault="00440327">
      <w:r>
        <w:t>• Romans 9:15 - "For He says to Moses, 'I will have mercy on whomever I will have mercy, and I will have compassion on whomever I will have compassion.'"</w:t>
      </w:r>
    </w:p>
    <w:p w14:paraId="0F4E0FCC" w14:textId="77777777" w:rsidR="00440327" w:rsidRDefault="00440327">
      <w:r>
        <w:t>• 1 Timothy 1:13 - "...although I was formerly a blasphemer, a persecutor, and an insolent man; but I obtained mercy because I did it ignorantly in unbelief."</w:t>
      </w:r>
    </w:p>
    <w:p w14:paraId="3AE97603" w14:textId="77777777" w:rsidR="00440327" w:rsidRDefault="00440327">
      <w:r>
        <w:t>• 1 Peter 2:10 - "...who once were not a people but are now the people of God, who had not obtained mercy but now have obtained mercy."</w:t>
      </w:r>
    </w:p>
    <w:p w14:paraId="0EA4CA8D" w14:textId="77777777" w:rsidR="00440327" w:rsidRDefault="00440327"/>
    <w:p w14:paraId="5C28EEC8" w14:textId="77777777" w:rsidR="00440327" w:rsidRPr="00440327" w:rsidRDefault="00440327">
      <w:pPr>
        <w:rPr>
          <w:b/>
        </w:rPr>
      </w:pPr>
      <w:r w:rsidRPr="00440327">
        <w:rPr>
          <w:b/>
        </w:rPr>
        <w:t xml:space="preserve"> 7. Other Relevant Insights</w:t>
      </w:r>
    </w:p>
    <w:p w14:paraId="2A474C63" w14:textId="77777777" w:rsidR="00440327" w:rsidRDefault="00440327">
      <w:r>
        <w:t>Epaphroditus’s illness occurred because he was doing "the work of Christ" (Philippians 2:30). This serves as a vital reminder that devotion to ministry does not insulate a person from physical vulnerability or life-threatening sickness. When healing occurs, it is not a debt God owes to His hard-working servants, but a gracious gift of mercy. Furthermore, Paul's vulnerability in admitting he would have suffered "sorrow upon sorrow" shows that godly leaders are not stoic or immune to deep grief; they rely on God's mercy to sustain their emotional health.</w:t>
      </w:r>
    </w:p>
    <w:p w14:paraId="18A43703" w14:textId="77777777" w:rsidR="00440327" w:rsidRDefault="00440327"/>
    <w:p w14:paraId="02597ADE" w14:textId="77777777" w:rsidR="00440327" w:rsidRPr="00440327" w:rsidRDefault="00440327">
      <w:pPr>
        <w:rPr>
          <w:b/>
        </w:rPr>
      </w:pPr>
      <w:r w:rsidRPr="00440327">
        <w:rPr>
          <w:b/>
        </w:rPr>
        <w:t xml:space="preserve"> 8. References</w:t>
      </w:r>
    </w:p>
    <w:p w14:paraId="3AAE01E3" w14:textId="77777777" w:rsidR="00440327" w:rsidRDefault="00440327">
      <w:r>
        <w:t>• BDAG</w:t>
      </w:r>
    </w:p>
    <w:p w14:paraId="36EAE278" w14:textId="77777777" w:rsidR="00440327" w:rsidRDefault="00440327">
      <w:r>
        <w:t>• TDNT</w:t>
      </w:r>
    </w:p>
    <w:p w14:paraId="2B4608C0" w14:textId="77777777" w:rsidR="00440327" w:rsidRDefault="00440327">
      <w:r>
        <w:t>• Vine's Expository Dictionary</w:t>
      </w:r>
    </w:p>
    <w:p w14:paraId="4CE8BBB7" w14:textId="77777777" w:rsidR="00440327" w:rsidRDefault="00440327">
      <w:r>
        <w:t>• Thayer's Greek Lexicon</w:t>
      </w:r>
    </w:p>
    <w:p w14:paraId="2A8EEC07" w14:textId="177647E8" w:rsidR="004C5552" w:rsidRDefault="00440327">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0327"/>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214C"/>
  <w15:chartTrackingRefBased/>
  <w15:docId w15:val="{70D3890C-FF05-48B5-949B-C285F884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0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0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27"/>
    <w:rPr>
      <w:rFonts w:eastAsiaTheme="majorEastAsia" w:cstheme="majorBidi"/>
      <w:color w:val="272727" w:themeColor="text1" w:themeTint="D8"/>
    </w:rPr>
  </w:style>
  <w:style w:type="paragraph" w:styleId="Title">
    <w:name w:val="Title"/>
    <w:basedOn w:val="Normal"/>
    <w:next w:val="Normal"/>
    <w:link w:val="TitleChar"/>
    <w:uiPriority w:val="10"/>
    <w:qFormat/>
    <w:rsid w:val="00440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27"/>
    <w:pPr>
      <w:spacing w:before="160"/>
      <w:jc w:val="center"/>
    </w:pPr>
    <w:rPr>
      <w:i/>
      <w:iCs/>
      <w:color w:val="404040" w:themeColor="text1" w:themeTint="BF"/>
    </w:rPr>
  </w:style>
  <w:style w:type="character" w:customStyle="1" w:styleId="QuoteChar">
    <w:name w:val="Quote Char"/>
    <w:basedOn w:val="DefaultParagraphFont"/>
    <w:link w:val="Quote"/>
    <w:uiPriority w:val="29"/>
    <w:rsid w:val="00440327"/>
    <w:rPr>
      <w:i/>
      <w:iCs/>
      <w:color w:val="404040" w:themeColor="text1" w:themeTint="BF"/>
    </w:rPr>
  </w:style>
  <w:style w:type="paragraph" w:styleId="ListParagraph">
    <w:name w:val="List Paragraph"/>
    <w:basedOn w:val="Normal"/>
    <w:uiPriority w:val="34"/>
    <w:qFormat/>
    <w:rsid w:val="00440327"/>
    <w:pPr>
      <w:ind w:left="720"/>
      <w:contextualSpacing/>
    </w:pPr>
  </w:style>
  <w:style w:type="character" w:styleId="IntenseEmphasis">
    <w:name w:val="Intense Emphasis"/>
    <w:basedOn w:val="DefaultParagraphFont"/>
    <w:uiPriority w:val="21"/>
    <w:qFormat/>
    <w:rsid w:val="00440327"/>
    <w:rPr>
      <w:i/>
      <w:iCs/>
      <w:color w:val="2E74B5" w:themeColor="accent1" w:themeShade="BF"/>
    </w:rPr>
  </w:style>
  <w:style w:type="paragraph" w:styleId="IntenseQuote">
    <w:name w:val="Intense Quote"/>
    <w:basedOn w:val="Normal"/>
    <w:next w:val="Normal"/>
    <w:link w:val="IntenseQuoteChar"/>
    <w:uiPriority w:val="30"/>
    <w:qFormat/>
    <w:rsid w:val="004403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0327"/>
    <w:rPr>
      <w:i/>
      <w:iCs/>
      <w:color w:val="2E74B5" w:themeColor="accent1" w:themeShade="BF"/>
    </w:rPr>
  </w:style>
  <w:style w:type="character" w:styleId="IntenseReference">
    <w:name w:val="Intense Reference"/>
    <w:basedOn w:val="DefaultParagraphFont"/>
    <w:uiPriority w:val="32"/>
    <w:qFormat/>
    <w:rsid w:val="004403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3745</Characters>
  <Application>Microsoft Office Word</Application>
  <DocSecurity>0</DocSecurity>
  <Lines>72</Lines>
  <Paragraphs>39</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