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2D434" w14:textId="3A3D63CE" w:rsidR="004C5552" w:rsidRPr="00BC51D3" w:rsidRDefault="00BC51D3">
      <w:pPr>
        <w:rPr>
          <w:b/>
        </w:rPr>
      </w:pPr>
      <w:r w:rsidRPr="00BC51D3">
        <w:rPr>
          <w:b/>
        </w:rPr>
        <w:t>[INCONSISTENCY DETECTED: Strong's G1784 corresponds to the Greek noun enteuxis meaning "intercession" or "petition" (found in 1 Timothy 2:1 and 4:5), whereas the English NKJV word "esteem" in Philippians 2:29 translates the verb hupolembano (G5274) or more commonly hegeomai (G2233) or endimos (G1792). G1784 is not used for "esteem" in Philippians 2:29.]</w:t>
      </w:r>
    </w:p>
    <w:sectPr w:rsidR="004C5552" w:rsidRPr="00BC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D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51D3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D328"/>
  <w15:chartTrackingRefBased/>
  <w15:docId w15:val="{2DEF5680-1977-4A20-A031-C34D9702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D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299</Characters>
  <Application>Microsoft Office Word</Application>
  <DocSecurity>0</DocSecurity>
  <Lines>5</Lines>
  <Paragraphs>3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2026-08-13T02:47:00Z</dcterms:created>
  <dcterms:modified xsi:type="dcterms:W3CDTF">2026-08-13T02:47:00Z</dcterms:modified>
</cp:coreProperties>
</file>