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00B9" w14:textId="77777777" w:rsidR="00B73835" w:rsidRPr="00B73835" w:rsidRDefault="00B73835">
      <w:pPr>
        <w:rPr>
          <w:b/>
        </w:rPr>
      </w:pPr>
      <w:r w:rsidRPr="00B73835">
        <w:rPr>
          <w:b/>
        </w:rPr>
        <w:t>ROBBERY - ( harpagmos , Strong's G725 )</w:t>
      </w:r>
    </w:p>
    <w:p w14:paraId="62F27C2E" w14:textId="77777777" w:rsidR="00B73835" w:rsidRDefault="00B73835">
      <w:r w:rsidRPr="00B73835">
        <w:rPr>
          <w:b/>
        </w:rPr>
        <w:t>Summary:</w:t>
      </w:r>
    </w:p>
    <w:p w14:paraId="5287C8D8" w14:textId="77777777" w:rsidR="00B73835" w:rsidRDefault="00B73835">
      <w:r>
        <w:t>In Philippians 2:6, the rare Greek word harpagmos refers to a thing seized by force, a prize, or something to be tightly grasped and held onto for one's own advantage. While the NKJV translates this as "robbery," the deeper lexical sense points to an object of grasping or exploitation. Christ Jesus, though existing eternally in the very form and nature of God, did not view His divine equality as a prize to be selfishly hoarded, clutched, or exploited for His own benefit. Instead, He willingly emptied Himself for our salvation. This word highlights the radical contrast between human selfishness, which forcefully grasps for power and status, and divine love, which willingly relinquishes privilege for the sake of others.</w:t>
      </w:r>
    </w:p>
    <w:p w14:paraId="75421B0C" w14:textId="77777777" w:rsidR="00B73835" w:rsidRDefault="00B73835"/>
    <w:p w14:paraId="25309A08" w14:textId="77777777" w:rsidR="00B73835" w:rsidRDefault="00B73835">
      <w:r w:rsidRPr="00B73835">
        <w:rPr>
          <w:b/>
        </w:rPr>
        <w:t>Full Study:</w:t>
      </w:r>
    </w:p>
    <w:p w14:paraId="7B2C8D80" w14:textId="77777777" w:rsidR="00B73835" w:rsidRDefault="00B73835"/>
    <w:p w14:paraId="0AF987F8" w14:textId="77777777" w:rsidR="00B73835" w:rsidRPr="00B73835" w:rsidRDefault="00B73835">
      <w:pPr>
        <w:rPr>
          <w:b/>
        </w:rPr>
      </w:pPr>
      <w:r w:rsidRPr="00B73835">
        <w:rPr>
          <w:b/>
        </w:rPr>
        <w:t>1. Word Picture / Background</w:t>
      </w:r>
    </w:p>
    <w:p w14:paraId="7441E816" w14:textId="77777777" w:rsidR="00B73835" w:rsidRDefault="00B73835">
      <w:r>
        <w:t>• The word harpagmos derives from the root verb harpazo, which means to snatch away, carry off by force, or forcefully seize.</w:t>
      </w:r>
    </w:p>
    <w:p w14:paraId="7411F0E5" w14:textId="77777777" w:rsidR="00B73835" w:rsidRDefault="00B73835">
      <w:r>
        <w:t>• In the ancient Greco-Roman world, the term was often associated with the spoils of war—plunder, booty, or a prize won in battle that a victor would fiercely guard and refuse to let go.</w:t>
      </w:r>
    </w:p>
    <w:p w14:paraId="42B24BA0" w14:textId="77777777" w:rsidR="00B73835" w:rsidRDefault="00B73835">
      <w:r>
        <w:t>• Pagan mythology frequently depicted gods and rulers as beings who jealously guarded their power, constantly grasping for more authority and fiercely crushing any threat to their supremacy. Paul uses this striking word to demonstrate that Jesus, the true God, acts in the exact opposite manner.</w:t>
      </w:r>
    </w:p>
    <w:p w14:paraId="6196F28A" w14:textId="77777777" w:rsidR="00B73835" w:rsidRDefault="00B73835"/>
    <w:p w14:paraId="13B1346B" w14:textId="77777777" w:rsidR="00B73835" w:rsidRPr="00B73835" w:rsidRDefault="00B73835">
      <w:pPr>
        <w:rPr>
          <w:b/>
        </w:rPr>
      </w:pPr>
      <w:r w:rsidRPr="00B73835">
        <w:rPr>
          <w:b/>
        </w:rPr>
        <w:t>2. Meaning / Lexical Definition</w:t>
      </w:r>
    </w:p>
    <w:p w14:paraId="07BD7B83" w14:textId="77777777" w:rsidR="00B73835" w:rsidRDefault="00B73835">
      <w:r>
        <w:t>• Basic meaning: The act of seizing, robbery; a thing seized, booty; a prize or treasure to be firmly held.</w:t>
      </w:r>
    </w:p>
    <w:p w14:paraId="461108EC" w14:textId="77777777" w:rsidR="00B73835" w:rsidRDefault="00B73835">
      <w:r>
        <w:t>• Active vs. Passive Sense: Lexically, the word can carry an active sense (the act of stealing or robbery) or a passive sense (the thing stolen, grasped, or held). In the context of Philippians 2, the passive sense is universally recognized as the intended meaning: it is "something to be grasped, caught at, or held onto."</w:t>
      </w:r>
    </w:p>
    <w:p w14:paraId="1191118A" w14:textId="77777777" w:rsidR="00B73835" w:rsidRDefault="00B73835">
      <w:r>
        <w:t>• Because Christ already possessed absolute equality with God, He did not need to steal it or commit "robbery" to attain it. Therefore, the definition focuses on how He treated what He already possessed: He did not treat His divine status as a prize to be selfishly exploited.</w:t>
      </w:r>
    </w:p>
    <w:p w14:paraId="7DFE29C3" w14:textId="77777777" w:rsidR="00B73835" w:rsidRDefault="00B73835"/>
    <w:p w14:paraId="66A87290" w14:textId="77777777" w:rsidR="00B73835" w:rsidRPr="00B73835" w:rsidRDefault="00B73835">
      <w:pPr>
        <w:rPr>
          <w:b/>
        </w:rPr>
      </w:pPr>
      <w:r w:rsidRPr="00B73835">
        <w:rPr>
          <w:b/>
        </w:rPr>
        <w:t>3. Usage and Word Pictures</w:t>
      </w:r>
    </w:p>
    <w:p w14:paraId="694A142F" w14:textId="77777777" w:rsidR="00B73835" w:rsidRDefault="00B73835">
      <w:r>
        <w:t>• The imagery behind the word is that of a person clutching tightly to a magnificent treasure, white-knuckled and completely unwilling to open their hands and let it go.</w:t>
      </w:r>
    </w:p>
    <w:p w14:paraId="4D6E4DED" w14:textId="77777777" w:rsidR="00B73835" w:rsidRDefault="00B73835">
      <w:r>
        <w:t>• Though harpagmos is a noun, its root verb (harpazo) appears throughout the New Testament to describe sudden, forceful snatching—such as a wolf snatching a sheep, or the church being "caught up" in the clouds. This violent, forceful energy underscores exactly what Jesus refused to do with His divine privileges. He did not forcefully cling to His rights.</w:t>
      </w:r>
    </w:p>
    <w:p w14:paraId="58E9D101" w14:textId="77777777" w:rsidR="00B73835" w:rsidRDefault="00B73835"/>
    <w:p w14:paraId="39BB608E" w14:textId="77777777" w:rsidR="00B73835" w:rsidRPr="00B73835" w:rsidRDefault="00B73835">
      <w:pPr>
        <w:rPr>
          <w:b/>
        </w:rPr>
      </w:pPr>
      <w:r w:rsidRPr="00B73835">
        <w:rPr>
          <w:b/>
        </w:rPr>
        <w:t>4. Theological Implications</w:t>
      </w:r>
    </w:p>
    <w:p w14:paraId="52115FC9" w14:textId="77777777" w:rsidR="00B73835" w:rsidRDefault="00B73835">
      <w:r>
        <w:t>• Proof of Deity: The phrase confirms Christ's pre-existence and absolute deity. One cannot refuse to grasp at "equality with God" unless one first exists in a position to make that choice. Because Jesus was already in the "form" (morphe) of God, equality with God was His rightful possession.</w:t>
      </w:r>
    </w:p>
    <w:p w14:paraId="29E28551" w14:textId="77777777" w:rsidR="00B73835" w:rsidRDefault="00B73835">
      <w:r>
        <w:t>• The Kenosis (Emptying): This word serves as the hinge for the incarnation. Because Jesus did not view His deity as a harpagmos (a prize to be hoarded), He was willing to "empty Himself" (verse 7). His refusal to exploit His heavenly privilege led directly to His earthly incarnation and crucifixion.</w:t>
      </w:r>
    </w:p>
    <w:p w14:paraId="7E4C4BD8" w14:textId="77777777" w:rsidR="00B73835" w:rsidRDefault="00B73835">
      <w:r>
        <w:t>• The Nature of God: This reveals the astonishing character of God. Divine equality is not defined by accumulating privilege and demanding service, but by self-giving, sacrificial love.</w:t>
      </w:r>
    </w:p>
    <w:p w14:paraId="2760324E" w14:textId="77777777" w:rsidR="00B73835" w:rsidRDefault="00B73835"/>
    <w:p w14:paraId="63087F9D" w14:textId="77777777" w:rsidR="00B73835" w:rsidRPr="00B73835" w:rsidRDefault="00B73835">
      <w:pPr>
        <w:rPr>
          <w:b/>
        </w:rPr>
      </w:pPr>
      <w:r w:rsidRPr="00B73835">
        <w:rPr>
          <w:b/>
        </w:rPr>
        <w:t>5. Contextual Nuance in the Passage</w:t>
      </w:r>
    </w:p>
    <w:p w14:paraId="1E22C6D3" w14:textId="77777777" w:rsidR="00B73835" w:rsidRDefault="00B73835">
      <w:r>
        <w:t>• In Philippians 2, the Apostle Paul is addressing a specific pastoral issue: disunity and pride in the church. In verses 3 and 4, he commands the believers to "let nothing be done through selfish ambition or conceit" and to "look out not only for his own interests, but also for the interests of others."</w:t>
      </w:r>
    </w:p>
    <w:p w14:paraId="7686220C" w14:textId="77777777" w:rsidR="00B73835" w:rsidRDefault="00B73835">
      <w:r>
        <w:t>• To illustrate this, Paul points to the ultimate example: the mind of Christ. The use of harpagmos directly contrasts with human "selfish ambition." If the Lord of glory did not clutch tightly to His own supreme interests but opened His hands to serve humanity, how much more should believers yield their own rights and privileges to serve one another?</w:t>
      </w:r>
    </w:p>
    <w:p w14:paraId="12472154" w14:textId="77777777" w:rsidR="00B73835" w:rsidRDefault="00B73835"/>
    <w:p w14:paraId="2F183F56" w14:textId="77777777" w:rsidR="00B73835" w:rsidRPr="00B73835" w:rsidRDefault="00B73835">
      <w:pPr>
        <w:rPr>
          <w:b/>
        </w:rPr>
      </w:pPr>
      <w:r w:rsidRPr="00B73835">
        <w:rPr>
          <w:b/>
        </w:rPr>
        <w:t>6. Key Uses in Other Verses (NKJV)</w:t>
      </w:r>
    </w:p>
    <w:p w14:paraId="7CD05927" w14:textId="77777777" w:rsidR="00B73835" w:rsidRDefault="00B73835">
      <w:r>
        <w:t>• Philippians 2:6 is a biblical hapax legomenon—meaning this is the only occurrence of the Greek word harpagmos in the entire New Testament, making its immediate context utterly vital for its interpretation.</w:t>
      </w:r>
    </w:p>
    <w:p w14:paraId="2525E044" w14:textId="77777777" w:rsidR="00B73835" w:rsidRDefault="00B73835">
      <w:r>
        <w:t>• Philippians 2:5-6 — "Let this mind be in you which was also in Christ Jesus, who, being in the form of God, did not consider it robbery [harpagmos] to be equal with God,"</w:t>
      </w:r>
    </w:p>
    <w:p w14:paraId="1B75D212" w14:textId="77777777" w:rsidR="00B73835" w:rsidRDefault="00B73835"/>
    <w:p w14:paraId="76E4669E" w14:textId="77777777" w:rsidR="00B73835" w:rsidRPr="00B73835" w:rsidRDefault="00B73835">
      <w:pPr>
        <w:rPr>
          <w:b/>
        </w:rPr>
      </w:pPr>
      <w:r w:rsidRPr="00B73835">
        <w:rPr>
          <w:b/>
        </w:rPr>
        <w:t>7. Other Relevant Insights</w:t>
      </w:r>
    </w:p>
    <w:p w14:paraId="57D65EC3" w14:textId="77777777" w:rsidR="00B73835" w:rsidRDefault="00B73835">
      <w:r>
        <w:t>• The Contrast with Adam: The refusal of Jesus to grasp at equality with God stands in brilliant, redemptive contrast to the fall of humanity. In the Garden of Eden, Adam and Eve yielded to the serpent's temptation that "you will be like God" (Genesis 3:5). They reached out and grasped at divine equality, treating it as a prize to be stolen. Christ, the Last Adam, actually possessed equality with God, yet chose to step down and serve.</w:t>
      </w:r>
    </w:p>
    <w:p w14:paraId="39BC2C2C" w14:textId="77777777" w:rsidR="00B73835" w:rsidRDefault="00B73835">
      <w:r>
        <w:t>• The Contrast with Lucifer: Similarly, the prophet Isaiah describes the fall of Lucifer as a grasping for divine status: "I will ascend above the heights of the clouds, I will be like the Most High" (Isaiah 14:14). Satan grasped for glory he did not have; Jesus relinquished the glory He rightfully owned.</w:t>
      </w:r>
    </w:p>
    <w:p w14:paraId="66F2A3B4" w14:textId="77777777" w:rsidR="00B73835" w:rsidRDefault="00B73835"/>
    <w:p w14:paraId="7AE8665B" w14:textId="77777777" w:rsidR="00B73835" w:rsidRPr="00B73835" w:rsidRDefault="00B73835">
      <w:pPr>
        <w:rPr>
          <w:b/>
        </w:rPr>
      </w:pPr>
      <w:r w:rsidRPr="00B73835">
        <w:rPr>
          <w:b/>
        </w:rPr>
        <w:t>8. References</w:t>
      </w:r>
    </w:p>
    <w:p w14:paraId="16714104" w14:textId="77777777" w:rsidR="00B73835" w:rsidRDefault="00B73835">
      <w:r>
        <w:t>• Bauer, W., Danker, F. W., Arndt, W. F., &amp; Gingrich, F. W. (BDAG). A Greek-English Lexicon of the New Testament and Other Early Christian Literature.</w:t>
      </w:r>
    </w:p>
    <w:p w14:paraId="3ADF9C0D" w14:textId="77777777" w:rsidR="00B73835" w:rsidRDefault="00B73835">
      <w:r>
        <w:t>• Kittel, G., Friedrich, G., &amp; Bromiley, G. W. (TDNT). Theological Dictionary of the New Testament.</w:t>
      </w:r>
    </w:p>
    <w:p w14:paraId="53549755" w14:textId="77777777" w:rsidR="00B73835" w:rsidRDefault="00B73835">
      <w:r>
        <w:t>• Vine, W. E. Vine's Expository Dictionary of Old and New Testament Words.</w:t>
      </w:r>
    </w:p>
    <w:p w14:paraId="49DCAEAC" w14:textId="77777777" w:rsidR="00B73835" w:rsidRDefault="00B73835">
      <w:r>
        <w:t>• Wuest, K. S. Wuest's Word Studies from the Greek New Testament.</w:t>
      </w:r>
    </w:p>
    <w:p w14:paraId="1606110C" w14:textId="6E7418A7" w:rsidR="004C5552" w:rsidRDefault="00B73835">
      <w:r>
        <w:t>• MacArthur, J. The MacArthur New Testament Commentary: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8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73835"/>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BB2C"/>
  <w15:chartTrackingRefBased/>
  <w15:docId w15:val="{0B4EFFB2-7BE0-45B7-947C-4DA0399A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3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3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835"/>
    <w:rPr>
      <w:rFonts w:eastAsiaTheme="majorEastAsia" w:cstheme="majorBidi"/>
      <w:color w:val="272727" w:themeColor="text1" w:themeTint="D8"/>
    </w:rPr>
  </w:style>
  <w:style w:type="paragraph" w:styleId="Title">
    <w:name w:val="Title"/>
    <w:basedOn w:val="Normal"/>
    <w:next w:val="Normal"/>
    <w:link w:val="TitleChar"/>
    <w:uiPriority w:val="10"/>
    <w:qFormat/>
    <w:rsid w:val="00B73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835"/>
    <w:pPr>
      <w:spacing w:before="160"/>
      <w:jc w:val="center"/>
    </w:pPr>
    <w:rPr>
      <w:i/>
      <w:iCs/>
      <w:color w:val="404040" w:themeColor="text1" w:themeTint="BF"/>
    </w:rPr>
  </w:style>
  <w:style w:type="character" w:customStyle="1" w:styleId="QuoteChar">
    <w:name w:val="Quote Char"/>
    <w:basedOn w:val="DefaultParagraphFont"/>
    <w:link w:val="Quote"/>
    <w:uiPriority w:val="29"/>
    <w:rsid w:val="00B73835"/>
    <w:rPr>
      <w:i/>
      <w:iCs/>
      <w:color w:val="404040" w:themeColor="text1" w:themeTint="BF"/>
    </w:rPr>
  </w:style>
  <w:style w:type="paragraph" w:styleId="ListParagraph">
    <w:name w:val="List Paragraph"/>
    <w:basedOn w:val="Normal"/>
    <w:uiPriority w:val="34"/>
    <w:qFormat/>
    <w:rsid w:val="00B73835"/>
    <w:pPr>
      <w:ind w:left="720"/>
      <w:contextualSpacing/>
    </w:pPr>
  </w:style>
  <w:style w:type="character" w:styleId="IntenseEmphasis">
    <w:name w:val="Intense Emphasis"/>
    <w:basedOn w:val="DefaultParagraphFont"/>
    <w:uiPriority w:val="21"/>
    <w:qFormat/>
    <w:rsid w:val="00B73835"/>
    <w:rPr>
      <w:i/>
      <w:iCs/>
      <w:color w:val="2E74B5" w:themeColor="accent1" w:themeShade="BF"/>
    </w:rPr>
  </w:style>
  <w:style w:type="paragraph" w:styleId="IntenseQuote">
    <w:name w:val="Intense Quote"/>
    <w:basedOn w:val="Normal"/>
    <w:next w:val="Normal"/>
    <w:link w:val="IntenseQuoteChar"/>
    <w:uiPriority w:val="30"/>
    <w:qFormat/>
    <w:rsid w:val="00B738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3835"/>
    <w:rPr>
      <w:i/>
      <w:iCs/>
      <w:color w:val="2E74B5" w:themeColor="accent1" w:themeShade="BF"/>
    </w:rPr>
  </w:style>
  <w:style w:type="character" w:styleId="IntenseReference">
    <w:name w:val="Intense Reference"/>
    <w:basedOn w:val="DefaultParagraphFont"/>
    <w:uiPriority w:val="32"/>
    <w:qFormat/>
    <w:rsid w:val="00B738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4950</Characters>
  <Application>Microsoft Office Word</Application>
  <DocSecurity>0</DocSecurity>
  <Lines>95</Lines>
  <Paragraphs>51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