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468D" w14:textId="77777777" w:rsidR="00750D13" w:rsidRPr="00750D13" w:rsidRDefault="00750D13">
      <w:pPr>
        <w:rPr>
          <w:b/>
        </w:rPr>
      </w:pPr>
      <w:r w:rsidRPr="00750D13">
        <w:rPr>
          <w:b/>
        </w:rPr>
        <w:t>BONDSERVANT - ( doulos , Strong's G1401 )</w:t>
      </w:r>
    </w:p>
    <w:p w14:paraId="68EF9917" w14:textId="77777777" w:rsidR="00750D13" w:rsidRDefault="00750D13">
      <w:r w:rsidRPr="00750D13">
        <w:rPr>
          <w:b/>
        </w:rPr>
        <w:t>Summary:</w:t>
      </w:r>
    </w:p>
    <w:p w14:paraId="4AD0E996" w14:textId="77777777" w:rsidR="00750D13" w:rsidRDefault="00750D13">
      <w:r>
        <w:t>The word doulos denotes a person who is in a permanent state of servitude to another, where their own will is entirely swallowed up in the will of their master. Unlike a hired servant (misthios or diakonos), who sells their labor for wages and retains personal autonomy, a doulos is owned by a master, possessing no legal rights of self-determination. In Philippians 2:7, this term reaches its theological peak as it describes the ultimate condescension of Jesus Christ, who willingly laid aside the outward expression of His divine glory to take on the status and nature of a slave for the sake of human redemption.</w:t>
      </w:r>
    </w:p>
    <w:p w14:paraId="4B9DFE5A" w14:textId="77777777" w:rsidR="00750D13" w:rsidRDefault="00750D13"/>
    <w:p w14:paraId="07339AE4" w14:textId="77777777" w:rsidR="00750D13" w:rsidRDefault="00750D13">
      <w:r w:rsidRPr="00750D13">
        <w:rPr>
          <w:b/>
        </w:rPr>
        <w:t>Full Study:</w:t>
      </w:r>
    </w:p>
    <w:p w14:paraId="61C9C849" w14:textId="77777777" w:rsidR="00750D13" w:rsidRDefault="00750D13"/>
    <w:p w14:paraId="15157FD9" w14:textId="77777777" w:rsidR="00750D13" w:rsidRPr="00750D13" w:rsidRDefault="00750D13">
      <w:pPr>
        <w:rPr>
          <w:b/>
        </w:rPr>
      </w:pPr>
      <w:r w:rsidRPr="00750D13">
        <w:rPr>
          <w:b/>
        </w:rPr>
        <w:t>1. Word Picture / Background</w:t>
      </w:r>
    </w:p>
    <w:p w14:paraId="74D66DD0" w14:textId="77777777" w:rsidR="00750D13" w:rsidRDefault="00750D13">
      <w:r>
        <w:t>In the ancient Greco-Roman world, slavery was a pervasive and foundational institution. A doulos was a bondservant or slave whose life, labor, and destiny belonged entirely to another. This status stood in sharp contrast to the highly prized Greek ideal of personal liberty (eleutheria). To the Greek mind, being a doulos was the lowest, most undesirable state of existence because it meant total dependence on another and the complete surrender of personal autonomy. However, in the Hebrew tradition reflected in the Septuagint, the equivalent term (ebed) carried a dual nuance. While it represented lowliness and subjugation, it was also used as a title of high honor when applied to outstanding figures who served Yahweh, such as Moses, David, and the prophets. It was also the title of the prophesied "Suffering Servant" in Isaiah.</w:t>
      </w:r>
    </w:p>
    <w:p w14:paraId="613FB76D" w14:textId="77777777" w:rsidR="00750D13" w:rsidRDefault="00750D13"/>
    <w:p w14:paraId="646CBBF8" w14:textId="77777777" w:rsidR="00750D13" w:rsidRPr="00750D13" w:rsidRDefault="00750D13">
      <w:pPr>
        <w:rPr>
          <w:b/>
        </w:rPr>
      </w:pPr>
      <w:r w:rsidRPr="00750D13">
        <w:rPr>
          <w:b/>
        </w:rPr>
        <w:t>2. Meaning / Lexical Definition</w:t>
      </w:r>
    </w:p>
    <w:p w14:paraId="3A73FE19" w14:textId="77777777" w:rsidR="00750D13" w:rsidRDefault="00750D13">
      <w:r>
        <w:t>The noun doulos refers to a slave, bondservant, or person in a position of total subservience. Lexically, it signifies one who is bound to another in a permanent relation of ownership and service. The fundamental aspects of a doulos include:</w:t>
      </w:r>
    </w:p>
    <w:p w14:paraId="0EE7D93B" w14:textId="77777777" w:rsidR="00750D13" w:rsidRDefault="00750D13">
      <w:r>
        <w:t>• Complete submission to the master's authority.</w:t>
      </w:r>
    </w:p>
    <w:p w14:paraId="6F855F3B" w14:textId="77777777" w:rsidR="00750D13" w:rsidRDefault="00750D13">
      <w:r>
        <w:t>• Total availability to do the master's will.</w:t>
      </w:r>
    </w:p>
    <w:p w14:paraId="6AA3607A" w14:textId="77777777" w:rsidR="00750D13" w:rsidRDefault="00750D13">
      <w:r>
        <w:t>• Complete dependence on the master for provision, protection, and identity.</w:t>
      </w:r>
    </w:p>
    <w:p w14:paraId="18B926E0" w14:textId="77777777" w:rsidR="00750D13" w:rsidRDefault="00750D13">
      <w:r>
        <w:t>• An absence of personal rights or self-interests.</w:t>
      </w:r>
    </w:p>
    <w:p w14:paraId="12153133" w14:textId="77777777" w:rsidR="00750D13" w:rsidRDefault="00750D13">
      <w:r>
        <w:t>In the New Testament, the term is used both literally of household slaves and metaphorically of believers who belong exclusively to God or Jesus Christ, having been bought with a price.</w:t>
      </w:r>
    </w:p>
    <w:p w14:paraId="520D327D" w14:textId="77777777" w:rsidR="00750D13" w:rsidRDefault="00750D13"/>
    <w:p w14:paraId="5F56D1C1" w14:textId="77777777" w:rsidR="00750D13" w:rsidRPr="00750D13" w:rsidRDefault="00750D13">
      <w:pPr>
        <w:rPr>
          <w:b/>
        </w:rPr>
      </w:pPr>
      <w:r w:rsidRPr="00750D13">
        <w:rPr>
          <w:b/>
        </w:rPr>
        <w:t>3. Usage and Word Pictures</w:t>
      </w:r>
    </w:p>
    <w:p w14:paraId="20B9CBFB" w14:textId="77777777" w:rsidR="00750D13" w:rsidRDefault="00750D13">
      <w:r>
        <w:t>The New Testament draws a clear distinction between a doulos and other types of servants:</w:t>
      </w:r>
    </w:p>
    <w:p w14:paraId="12D3211F" w14:textId="77777777" w:rsidR="00750D13" w:rsidRDefault="00750D13">
      <w:r>
        <w:t>• A diakonos is a minister or deacon, focusing on the activity of rendering useful service to others.</w:t>
      </w:r>
    </w:p>
    <w:p w14:paraId="48AA59EF" w14:textId="77777777" w:rsidR="00750D13" w:rsidRDefault="00750D13">
      <w:r>
        <w:t>• A misthios is a hired day-laborer who works for wages and can terminate the contract at will.</w:t>
      </w:r>
    </w:p>
    <w:p w14:paraId="4A48FE17" w14:textId="77777777" w:rsidR="00750D13" w:rsidRDefault="00750D13">
      <w:r>
        <w:t>• An oikonomos is a steward who manages a household, though a steward could also be a doulos.</w:t>
      </w:r>
    </w:p>
    <w:p w14:paraId="6D489125" w14:textId="77777777" w:rsidR="00750D13" w:rsidRDefault="00750D13">
      <w:r>
        <w:t>The word picture of the doulos is one of total possession. A doulos did not choose his duties, his hours, or his compensation. His entire existence was defined by his relationship to his master. In the spiritual application, the believer is pictured as a bondservant of Christ, illustrating that redemption is not merely a release from the slavery of sin, but a transfer of ownership to a new, loving Master.</w:t>
      </w:r>
    </w:p>
    <w:p w14:paraId="13F51BA6" w14:textId="77777777" w:rsidR="00750D13" w:rsidRDefault="00750D13"/>
    <w:p w14:paraId="3D3275AA" w14:textId="77777777" w:rsidR="00750D13" w:rsidRPr="00750D13" w:rsidRDefault="00750D13">
      <w:pPr>
        <w:rPr>
          <w:b/>
        </w:rPr>
      </w:pPr>
      <w:r w:rsidRPr="00750D13">
        <w:rPr>
          <w:b/>
        </w:rPr>
        <w:t>4. Theological Implications</w:t>
      </w:r>
    </w:p>
    <w:p w14:paraId="53D8C3BD" w14:textId="77777777" w:rsidR="00750D13" w:rsidRDefault="00750D13">
      <w:r>
        <w:t xml:space="preserve">Theologically, doulos represents the radical nature of Christian discipleship and Christology. </w:t>
      </w:r>
    </w:p>
    <w:p w14:paraId="3DDA005A" w14:textId="77777777" w:rsidR="00750D13" w:rsidRDefault="00750D13">
      <w:r>
        <w:t>• Redemption and Ownership: Because believers have been redeemed by the blood of Christ, they are no longer their own; they are the purchased bondservants of God.</w:t>
      </w:r>
    </w:p>
    <w:p w14:paraId="6F4C5C9A" w14:textId="77777777" w:rsidR="00750D13" w:rsidRDefault="00750D13">
      <w:r>
        <w:t>• The Incarnation: In Christology, the word highlights the extreme depth of Christ's self-emptying (kenosis). The one who existed in the "form of God" (morphe theou), possessing all the rights, privileges, and majesty of deity, voluntarily assumed the "form of a bondservant" (morphe doulou). This was not a mere outward disguise; He truly entered into the human condition of limitation, dependence, and obedience, culminating in His death on the cross.</w:t>
      </w:r>
    </w:p>
    <w:p w14:paraId="5F896CF7" w14:textId="77777777" w:rsidR="00750D13" w:rsidRDefault="00750D13">
      <w:r>
        <w:t>• The Servant of Yahweh: By taking the form of a doulos, Jesus fulfilled the prophetic portrait of the Suffering Servant of Isaiah 42–53, who bears the sins of many through humble obedience.</w:t>
      </w:r>
    </w:p>
    <w:p w14:paraId="362624A9" w14:textId="77777777" w:rsidR="00750D13" w:rsidRDefault="00750D13"/>
    <w:p w14:paraId="70593491" w14:textId="77777777" w:rsidR="00750D13" w:rsidRPr="00750D13" w:rsidRDefault="00750D13">
      <w:pPr>
        <w:rPr>
          <w:b/>
        </w:rPr>
      </w:pPr>
      <w:r w:rsidRPr="00750D13">
        <w:rPr>
          <w:b/>
        </w:rPr>
        <w:t>5. Contextual Nuance in the Passage</w:t>
      </w:r>
    </w:p>
    <w:p w14:paraId="2942A254" w14:textId="77777777" w:rsidR="00750D13" w:rsidRDefault="00750D13">
      <w:r>
        <w:t xml:space="preserve">In Philippians 2:5-11, Paul is exhorting the Philippian believers to walk in humility and unity, setting aside personal ambition and pride. To illustrate this mindset, Paul presents the ultimate pattern of Christ's humility. </w:t>
      </w:r>
    </w:p>
    <w:p w14:paraId="7C5A2988" w14:textId="77777777" w:rsidR="00750D13" w:rsidRDefault="00750D13">
      <w:r>
        <w:t>• The Contrast of Forms: The parallel between "form of God" (morphe theou) and "form of a bondservant" (morphe doulou) is intentional. Just as Christ possessed the essential, outward-shining attributes of God, He also took on the essential, genuine characteristics of a bondservant.</w:t>
      </w:r>
    </w:p>
    <w:p w14:paraId="29F84F60" w14:textId="77777777" w:rsidR="00750D13" w:rsidRDefault="00750D13">
      <w:r>
        <w:t>• Voluntary Humiliation: Christ did not lose His divine nature, but He surrendered the independent exercise of His divine prerogatives. He lived a life of complete obedience to the Father, choosing a status that possessed no rights or privileges.</w:t>
      </w:r>
    </w:p>
    <w:p w14:paraId="3609F137" w14:textId="77777777" w:rsidR="00750D13" w:rsidRDefault="00750D13">
      <w:r>
        <w:t>• The Path to Exaltation: By becoming a doulos, Christ demonstrated that true greatness in the kingdom of God is achieved not through self-assertion, but through self-giving service. This set the standard for the Philippians, showing that giving up one's rights for the sake of others is the path to divine honor.</w:t>
      </w:r>
    </w:p>
    <w:p w14:paraId="36778E91" w14:textId="77777777" w:rsidR="00750D13" w:rsidRDefault="00750D13"/>
    <w:p w14:paraId="23A5245F" w14:textId="77777777" w:rsidR="00750D13" w:rsidRPr="00750D13" w:rsidRDefault="00750D13">
      <w:pPr>
        <w:rPr>
          <w:b/>
        </w:rPr>
      </w:pPr>
      <w:r w:rsidRPr="00750D13">
        <w:rPr>
          <w:b/>
        </w:rPr>
        <w:t>6. Key Uses in Other Verses (NKJV)</w:t>
      </w:r>
    </w:p>
    <w:p w14:paraId="1171263C" w14:textId="77777777" w:rsidR="00750D13" w:rsidRDefault="00750D13">
      <w:r>
        <w:t>• Romans 1:1: "Paul, a bondservant of Jesus Christ, called to be an apostle, separated to the gospel of God..."</w:t>
      </w:r>
    </w:p>
    <w:p w14:paraId="3CD4777B" w14:textId="77777777" w:rsidR="00750D13" w:rsidRDefault="00750D13">
      <w:r>
        <w:t>• Galatians 1:10: "For do I now persuade men, or God? Or do I seek to please men? For if I still pleased men, I would not be a bondservant of Christ."</w:t>
      </w:r>
    </w:p>
    <w:p w14:paraId="3DF87F8D" w14:textId="77777777" w:rsidR="00750D13" w:rsidRDefault="00750D13">
      <w:r>
        <w:t>• Philippians 1:1: "Paul and Timothy, bondservants of Jesus Christ, To all the saints in Christ Jesus who are in Philippi, with the bishops and deacons..."</w:t>
      </w:r>
    </w:p>
    <w:p w14:paraId="01422436" w14:textId="77777777" w:rsidR="00750D13" w:rsidRDefault="00750D13">
      <w:r>
        <w:t>• James 1:1: "James, a bondservant of God and of the Lord Jesus Christ, To the twelve tribes which are scattered abroad: Greetings."</w:t>
      </w:r>
    </w:p>
    <w:p w14:paraId="6173D2E1" w14:textId="77777777" w:rsidR="00750D13" w:rsidRDefault="00750D13">
      <w:r>
        <w:t>• Revelation 1:1: "The Revelation of Jesus Christ, which God gave Him to show His servants—things which must shortly take place; and He sent and signified it by His angel to His servant John..."</w:t>
      </w:r>
    </w:p>
    <w:p w14:paraId="336DE279" w14:textId="77777777" w:rsidR="00750D13" w:rsidRDefault="00750D13"/>
    <w:p w14:paraId="19960E02" w14:textId="77777777" w:rsidR="00750D13" w:rsidRPr="00750D13" w:rsidRDefault="00750D13">
      <w:pPr>
        <w:rPr>
          <w:b/>
        </w:rPr>
      </w:pPr>
      <w:r w:rsidRPr="00750D13">
        <w:rPr>
          <w:b/>
        </w:rPr>
        <w:t>7. Other Relevant Insights</w:t>
      </w:r>
    </w:p>
    <w:p w14:paraId="2CA4123C" w14:textId="77777777" w:rsidR="00750D13" w:rsidRDefault="00750D13">
      <w:r>
        <w:t>In Greco-Roman culture, calling someone a doulos was typically a severe insult, representing a shameful lack of freedom. However, the New Testament writers subverted this cultural stigma by boasting in their status as douloi of Jesus Christ. This paradox demonstrates that true freedom is not found in absolute independence—which leads to slavery to sin—but in total surrender to the lordship of Christ. In His service, the bondservant finds perfect freedom, elevated status, and eternal inheritance.</w:t>
      </w:r>
    </w:p>
    <w:p w14:paraId="2D5C416B" w14:textId="77777777" w:rsidR="00750D13" w:rsidRDefault="00750D13"/>
    <w:p w14:paraId="4746737F" w14:textId="77777777" w:rsidR="00750D13" w:rsidRPr="00750D13" w:rsidRDefault="00750D13">
      <w:pPr>
        <w:rPr>
          <w:b/>
        </w:rPr>
      </w:pPr>
      <w:r w:rsidRPr="00750D13">
        <w:rPr>
          <w:b/>
        </w:rPr>
        <w:t>8. References</w:t>
      </w:r>
    </w:p>
    <w:p w14:paraId="74C9AFDE" w14:textId="77777777" w:rsidR="00750D13" w:rsidRDefault="00750D13">
      <w:r>
        <w:t>• BDAG, 259-260</w:t>
      </w:r>
    </w:p>
    <w:p w14:paraId="786CC497" w14:textId="77777777" w:rsidR="00750D13" w:rsidRDefault="00750D13">
      <w:r>
        <w:t>• TDNT, 2:261-280</w:t>
      </w:r>
    </w:p>
    <w:p w14:paraId="7FBED940" w14:textId="77777777" w:rsidR="00750D13" w:rsidRDefault="00750D13">
      <w:r>
        <w:t>• Vine's Expository Dictionary of New Testament Words</w:t>
      </w:r>
    </w:p>
    <w:p w14:paraId="57A16AF4" w14:textId="77777777" w:rsidR="004C5552" w:rsidRDefault="00750D1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0D1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1C9D"/>
  <w15:chartTrackingRefBased/>
  <w15:docId w15:val="{ADD53692-FA5B-4DE9-BF91-6E70D2C1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0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0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D13"/>
    <w:rPr>
      <w:rFonts w:eastAsiaTheme="majorEastAsia" w:cstheme="majorBidi"/>
      <w:color w:val="272727" w:themeColor="text1" w:themeTint="D8"/>
    </w:rPr>
  </w:style>
  <w:style w:type="paragraph" w:styleId="Title">
    <w:name w:val="Title"/>
    <w:basedOn w:val="Normal"/>
    <w:next w:val="Normal"/>
    <w:link w:val="TitleChar"/>
    <w:uiPriority w:val="10"/>
    <w:qFormat/>
    <w:rsid w:val="0075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D13"/>
    <w:pPr>
      <w:spacing w:before="160"/>
      <w:jc w:val="center"/>
    </w:pPr>
    <w:rPr>
      <w:i/>
      <w:iCs/>
      <w:color w:val="404040" w:themeColor="text1" w:themeTint="BF"/>
    </w:rPr>
  </w:style>
  <w:style w:type="character" w:customStyle="1" w:styleId="QuoteChar">
    <w:name w:val="Quote Char"/>
    <w:basedOn w:val="DefaultParagraphFont"/>
    <w:link w:val="Quote"/>
    <w:uiPriority w:val="29"/>
    <w:rsid w:val="00750D13"/>
    <w:rPr>
      <w:i/>
      <w:iCs/>
      <w:color w:val="404040" w:themeColor="text1" w:themeTint="BF"/>
    </w:rPr>
  </w:style>
  <w:style w:type="paragraph" w:styleId="ListParagraph">
    <w:name w:val="List Paragraph"/>
    <w:basedOn w:val="Normal"/>
    <w:uiPriority w:val="34"/>
    <w:qFormat/>
    <w:rsid w:val="00750D13"/>
    <w:pPr>
      <w:ind w:left="720"/>
      <w:contextualSpacing/>
    </w:pPr>
  </w:style>
  <w:style w:type="character" w:styleId="IntenseEmphasis">
    <w:name w:val="Intense Emphasis"/>
    <w:basedOn w:val="DefaultParagraphFont"/>
    <w:uiPriority w:val="21"/>
    <w:qFormat/>
    <w:rsid w:val="00750D13"/>
    <w:rPr>
      <w:i/>
      <w:iCs/>
      <w:color w:val="2E74B5" w:themeColor="accent1" w:themeShade="BF"/>
    </w:rPr>
  </w:style>
  <w:style w:type="paragraph" w:styleId="IntenseQuote">
    <w:name w:val="Intense Quote"/>
    <w:basedOn w:val="Normal"/>
    <w:next w:val="Normal"/>
    <w:link w:val="IntenseQuoteChar"/>
    <w:uiPriority w:val="30"/>
    <w:qFormat/>
    <w:rsid w:val="00750D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0D13"/>
    <w:rPr>
      <w:i/>
      <w:iCs/>
      <w:color w:val="2E74B5" w:themeColor="accent1" w:themeShade="BF"/>
    </w:rPr>
  </w:style>
  <w:style w:type="character" w:styleId="IntenseReference">
    <w:name w:val="Intense Reference"/>
    <w:basedOn w:val="DefaultParagraphFont"/>
    <w:uiPriority w:val="32"/>
    <w:qFormat/>
    <w:rsid w:val="00750D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5506</Characters>
  <Application>Microsoft Office Word</Application>
  <DocSecurity>0</DocSecurity>
  <Lines>105</Lines>
  <Paragraphs>57</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