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806B" w14:textId="77777777" w:rsidR="0063693B" w:rsidRPr="0063693B" w:rsidRDefault="0063693B">
      <w:pPr>
        <w:rPr>
          <w:b/>
        </w:rPr>
      </w:pPr>
      <w:r w:rsidRPr="0063693B">
        <w:rPr>
          <w:b/>
        </w:rPr>
        <w:t>CROSS - ( stauros , Strong's G4716 )</w:t>
      </w:r>
    </w:p>
    <w:p w14:paraId="1C6C5685" w14:textId="77777777" w:rsidR="0063693B" w:rsidRDefault="0063693B">
      <w:r w:rsidRPr="0063693B">
        <w:rPr>
          <w:b/>
        </w:rPr>
        <w:t>Summary:</w:t>
      </w:r>
    </w:p>
    <w:p w14:paraId="0B4BDD13" w14:textId="77777777" w:rsidR="0063693B" w:rsidRDefault="0063693B">
      <w:r>
        <w:t>• stauros refers originally to an upright stake, pole, or pale used for execution, but in the New Testament, it specifically identifies the Roman cross on which Jesus Christ was crucified. Beyond the physical instrument of death, the word frequently functions as a powerful theological metonymy representing the entire atoning work of Christ, His sacrificial death, and the gospel message itself. In Philippians 3:18, "the cross" stands for the way of salvation through Christ's sacrifice, which inherently demands self-denial rather than self-indulgence, making those who live for earthly appetites its functional enemies.</w:t>
      </w:r>
    </w:p>
    <w:p w14:paraId="02B8969D" w14:textId="77777777" w:rsidR="0063693B" w:rsidRDefault="0063693B"/>
    <w:p w14:paraId="292FE6AF" w14:textId="77777777" w:rsidR="0063693B" w:rsidRDefault="0063693B">
      <w:r w:rsidRPr="0063693B">
        <w:rPr>
          <w:b/>
        </w:rPr>
        <w:t>Full Study:</w:t>
      </w:r>
    </w:p>
    <w:p w14:paraId="0EE11B58" w14:textId="77777777" w:rsidR="0063693B" w:rsidRDefault="0063693B"/>
    <w:p w14:paraId="4FF01091" w14:textId="77777777" w:rsidR="0063693B" w:rsidRPr="0063693B" w:rsidRDefault="0063693B">
      <w:pPr>
        <w:rPr>
          <w:b/>
        </w:rPr>
      </w:pPr>
      <w:r w:rsidRPr="0063693B">
        <w:rPr>
          <w:b/>
        </w:rPr>
        <w:t>1. Word Picture / Background</w:t>
      </w:r>
    </w:p>
    <w:p w14:paraId="69840D06" w14:textId="77777777" w:rsidR="0063693B" w:rsidRDefault="0063693B">
      <w:r>
        <w:t>• The word derives from the base of histēmi, meaning "to stand" or "to set up." Historically, it denoted a simple upright pale or stake driven into the ground, often used for foundations, fencing, or primitive execution.</w:t>
      </w:r>
    </w:p>
    <w:p w14:paraId="75A53842" w14:textId="77777777" w:rsidR="0063693B" w:rsidRDefault="0063693B">
      <w:r>
        <w:t>• By the first century, stauros had become synonymous with the Roman instrument of crucifixion. This method of execution was engineered to produce maximum agony, shame, and public deterrence. It was typically reserved for slaves, insurrectionists, and the lowest class of criminals.</w:t>
      </w:r>
    </w:p>
    <w:p w14:paraId="0D0E3BF1" w14:textId="77777777" w:rsidR="0063693B" w:rsidRDefault="0063693B">
      <w:r>
        <w:t>• In the ancient Greco-Roman world, the cross was not a piece of jewelry or an abstract religious symbol; it was a terrifying reality. The Roman orator Cicero called it the "most cruel and hideous of tortures," arguing that the very word "cross" should be removed from the thoughts, eyes, and ears of Roman citizens.</w:t>
      </w:r>
    </w:p>
    <w:p w14:paraId="01FE190C" w14:textId="77777777" w:rsidR="0063693B" w:rsidRDefault="0063693B"/>
    <w:p w14:paraId="64813B97" w14:textId="77777777" w:rsidR="0063693B" w:rsidRPr="0063693B" w:rsidRDefault="0063693B">
      <w:pPr>
        <w:rPr>
          <w:b/>
        </w:rPr>
      </w:pPr>
      <w:r w:rsidRPr="0063693B">
        <w:rPr>
          <w:b/>
        </w:rPr>
        <w:t>2. Meaning / Lexical Definition</w:t>
      </w:r>
    </w:p>
    <w:p w14:paraId="14299070" w14:textId="77777777" w:rsidR="0063693B" w:rsidRDefault="0063693B">
      <w:r>
        <w:t>• Literally: The physical wooden structure (an upright stake, often with a crossbeam) used for Roman execution.</w:t>
      </w:r>
    </w:p>
    <w:p w14:paraId="3E04E655" w14:textId="77777777" w:rsidR="0063693B" w:rsidRDefault="0063693B">
      <w:r>
        <w:t>• Theologically/Metaphorically: The atoning death of Jesus Christ; the central message of the gospel of grace; the substitutionary sacrifice by which God reconciles humanity to Himself.</w:t>
      </w:r>
    </w:p>
    <w:p w14:paraId="2B1364DC" w14:textId="77777777" w:rsidR="0063693B" w:rsidRDefault="0063693B">
      <w:r>
        <w:t>• Experientially: The life of discipleship, characterized by self-denial, suffering for righteousness, and the crucifixion of fleshly desires.</w:t>
      </w:r>
    </w:p>
    <w:p w14:paraId="04EE5205" w14:textId="77777777" w:rsidR="0063693B" w:rsidRDefault="0063693B"/>
    <w:p w14:paraId="6BDDCD20" w14:textId="77777777" w:rsidR="0063693B" w:rsidRPr="0063693B" w:rsidRDefault="0063693B">
      <w:pPr>
        <w:rPr>
          <w:b/>
        </w:rPr>
      </w:pPr>
      <w:r w:rsidRPr="0063693B">
        <w:rPr>
          <w:b/>
        </w:rPr>
        <w:t>3. Usage and Word Pictures</w:t>
      </w:r>
    </w:p>
    <w:p w14:paraId="48656D49" w14:textId="77777777" w:rsidR="0063693B" w:rsidRDefault="0063693B">
      <w:r>
        <w:t>• The Physical Instrument: The literal beam Jesus carried and upon which He was nailed (John 19:17).</w:t>
      </w:r>
    </w:p>
    <w:p w14:paraId="02C669B1" w14:textId="77777777" w:rsidR="0063693B" w:rsidRDefault="0063693B">
      <w:r>
        <w:t>• The Gospel Message: Paul often uses "the cross" as shorthand for the entire Christian message. "The preaching of the cross" (1 Cor. 1:18) is the proclamation of salvation through Christ's death.</w:t>
      </w:r>
    </w:p>
    <w:p w14:paraId="054AFEED" w14:textId="77777777" w:rsidR="0063693B" w:rsidRDefault="0063693B">
      <w:r>
        <w:t>• The Call to Discipleship: When Jesus calls His followers to "take up his cross" (Luke 9:23), He is invoking a vivid and shocking word picture. To a first-century audience, a man carrying a cross was a man walking on a one-way street to his own execution. It signifies the absolute death of self-will and complete surrender to God.</w:t>
      </w:r>
    </w:p>
    <w:p w14:paraId="2C54D546" w14:textId="77777777" w:rsidR="0063693B" w:rsidRDefault="0063693B"/>
    <w:p w14:paraId="40A08B8C" w14:textId="77777777" w:rsidR="0063693B" w:rsidRPr="0063693B" w:rsidRDefault="0063693B">
      <w:pPr>
        <w:rPr>
          <w:b/>
        </w:rPr>
      </w:pPr>
      <w:r w:rsidRPr="0063693B">
        <w:rPr>
          <w:b/>
        </w:rPr>
        <w:t>4. Theological Implications</w:t>
      </w:r>
    </w:p>
    <w:p w14:paraId="309E0AE5" w14:textId="77777777" w:rsidR="0063693B" w:rsidRDefault="0063693B">
      <w:r>
        <w:t>• The cross is the focal point of redemptive history, where the infinite justice of God and the boundless love of God perfectly intersect. It satisfies God's wrath against sin while demonstrating His mercy toward sinners.</w:t>
      </w:r>
    </w:p>
    <w:p w14:paraId="6B160084" w14:textId="77777777" w:rsidR="0063693B" w:rsidRDefault="0063693B">
      <w:r>
        <w:t>• It stands as an absolute affront to human pride. To boast in the cross (Gal. 6:14) requires stripping away all self-righteousness, acknowledging that humanity is utterly incapable of saving itself.</w:t>
      </w:r>
    </w:p>
    <w:p w14:paraId="24D4E502" w14:textId="77777777" w:rsidR="0063693B" w:rsidRDefault="0063693B">
      <w:r>
        <w:t>• The cross is also the instrument of victory. Far from being a tragic defeat, it is the means by which Christ disarmed demonic principalities and powers, triumphing over them (Col. 2:15).</w:t>
      </w:r>
    </w:p>
    <w:p w14:paraId="539B604F" w14:textId="77777777" w:rsidR="0063693B" w:rsidRDefault="0063693B"/>
    <w:p w14:paraId="4B36C4DC" w14:textId="77777777" w:rsidR="0063693B" w:rsidRPr="0063693B" w:rsidRDefault="0063693B">
      <w:pPr>
        <w:rPr>
          <w:b/>
        </w:rPr>
      </w:pPr>
      <w:r w:rsidRPr="0063693B">
        <w:rPr>
          <w:b/>
        </w:rPr>
        <w:t>5. Contextual Nuance in the Passage</w:t>
      </w:r>
    </w:p>
    <w:p w14:paraId="02438799" w14:textId="77777777" w:rsidR="0063693B" w:rsidRDefault="0063693B">
      <w:r>
        <w:t>• In Philippians 3:18, Paul writes with tears about those who "walk... [as] enemies of the cross of Christ."</w:t>
      </w:r>
    </w:p>
    <w:p w14:paraId="30671DCD" w14:textId="77777777" w:rsidR="0063693B" w:rsidRDefault="0063693B">
      <w:r>
        <w:t>• In this specific context, these "enemies" are not necessarily pagan persecutors or vocal critics of historical Christianity. The very next verse (Phil. 3:19) explains their enmity: "whose god is their belly, and whose glory is in their shame—who set their mind on earthly things."</w:t>
      </w:r>
    </w:p>
    <w:p w14:paraId="04292674" w14:textId="77777777" w:rsidR="0063693B" w:rsidRDefault="0063693B">
      <w:r>
        <w:t>• The cross represents ultimate self-denial, sacrifice, and the crucifixion of the flesh. Therefore, a lifestyle of sensual self-indulgence, antinomianism (lawlessness), and worldliness is fundamentally at war with the theology and ethics of the cross. A person becomes an enemy of the cross when their daily walk contradicts the self-sacrificing nature of what Christ accomplished.</w:t>
      </w:r>
    </w:p>
    <w:p w14:paraId="69AFCB89" w14:textId="77777777" w:rsidR="0063693B" w:rsidRDefault="0063693B"/>
    <w:p w14:paraId="28471C07" w14:textId="77777777" w:rsidR="0063693B" w:rsidRPr="0063693B" w:rsidRDefault="0063693B">
      <w:pPr>
        <w:rPr>
          <w:b/>
        </w:rPr>
      </w:pPr>
      <w:r w:rsidRPr="0063693B">
        <w:rPr>
          <w:b/>
        </w:rPr>
        <w:t>6. Key Uses in Other Verses (NKJV)</w:t>
      </w:r>
    </w:p>
    <w:p w14:paraId="020F53D0" w14:textId="77777777" w:rsidR="0063693B" w:rsidRDefault="0063693B">
      <w:r>
        <w:t>• 1 Corinthians 1:18 - "For the message of the cross is foolishness to those who are perishing, but to us who are being saved it is the power of God."</w:t>
      </w:r>
    </w:p>
    <w:p w14:paraId="508C4F5B" w14:textId="77777777" w:rsidR="0063693B" w:rsidRDefault="0063693B">
      <w:r>
        <w:t>• Galatians 6:14 - "But God forbid that I should boast except in the cross of our Lord Jesus Christ, by whom the world has been crucified to me, and I to the world."</w:t>
      </w:r>
    </w:p>
    <w:p w14:paraId="69FE86C4" w14:textId="77777777" w:rsidR="0063693B" w:rsidRDefault="0063693B">
      <w:r>
        <w:t>• Colossians 2:14 - "...having wiped out the handwriting of requirements that was against us, which was contrary to us. And He has taken it out of the way, having nailed it to the cross."</w:t>
      </w:r>
    </w:p>
    <w:p w14:paraId="1D76580C" w14:textId="77777777" w:rsidR="0063693B" w:rsidRDefault="0063693B">
      <w:r>
        <w:t>• Hebrews 12:2 - "...looking unto Jesus, the author and finisher of our faith, who for the joy that was set before Him endured the cross, despising the shame, and has sat down at the right hand of the throne of God."</w:t>
      </w:r>
    </w:p>
    <w:p w14:paraId="41E5BF1E" w14:textId="77777777" w:rsidR="0063693B" w:rsidRDefault="0063693B"/>
    <w:p w14:paraId="5FE093D9" w14:textId="77777777" w:rsidR="0063693B" w:rsidRPr="0063693B" w:rsidRDefault="0063693B">
      <w:pPr>
        <w:rPr>
          <w:b/>
        </w:rPr>
      </w:pPr>
      <w:r w:rsidRPr="0063693B">
        <w:rPr>
          <w:b/>
        </w:rPr>
        <w:t>7. Other Relevant Insights</w:t>
      </w:r>
    </w:p>
    <w:p w14:paraId="53C44186" w14:textId="77777777" w:rsidR="0063693B" w:rsidRDefault="0063693B">
      <w:r>
        <w:t>• That the early Christians adopted the most horrific symbol of imperial terror as their central message of hope, love, and salvation was deeply subversive and revolutionary. It flipped the world's power structures upside down, proving that God's "weakness" is stronger than humanity's greatest displays of brutal strength.</w:t>
      </w:r>
    </w:p>
    <w:p w14:paraId="0048CCF6" w14:textId="77777777" w:rsidR="0063693B" w:rsidRDefault="0063693B"/>
    <w:p w14:paraId="00F7074E" w14:textId="77777777" w:rsidR="0063693B" w:rsidRPr="0063693B" w:rsidRDefault="0063693B">
      <w:pPr>
        <w:rPr>
          <w:b/>
        </w:rPr>
      </w:pPr>
      <w:r w:rsidRPr="0063693B">
        <w:rPr>
          <w:b/>
        </w:rPr>
        <w:t>8. References</w:t>
      </w:r>
    </w:p>
    <w:p w14:paraId="6C65EE6E" w14:textId="77777777" w:rsidR="0063693B" w:rsidRDefault="0063693B">
      <w:r>
        <w:t>• BDAG (Bauer, Danker, Arndt, Gingrich)</w:t>
      </w:r>
    </w:p>
    <w:p w14:paraId="42BE54B7" w14:textId="77777777" w:rsidR="0063693B" w:rsidRDefault="0063693B">
      <w:r>
        <w:t>• TDNT (Theological Dictionary of the New Testament)</w:t>
      </w:r>
    </w:p>
    <w:p w14:paraId="68740C13" w14:textId="77777777" w:rsidR="0063693B" w:rsidRDefault="0063693B">
      <w:r>
        <w:t>• Vine's Expository Dictionary of New Testament Words</w:t>
      </w:r>
    </w:p>
    <w:p w14:paraId="4046B684" w14:textId="4700212C" w:rsidR="004C5552" w:rsidRDefault="0063693B">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9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693B"/>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5E37"/>
  <w15:chartTrackingRefBased/>
  <w15:docId w15:val="{375F20A8-43F6-42FB-AB02-070DC124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6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6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93B"/>
    <w:rPr>
      <w:rFonts w:eastAsiaTheme="majorEastAsia" w:cstheme="majorBidi"/>
      <w:color w:val="272727" w:themeColor="text1" w:themeTint="D8"/>
    </w:rPr>
  </w:style>
  <w:style w:type="paragraph" w:styleId="Title">
    <w:name w:val="Title"/>
    <w:basedOn w:val="Normal"/>
    <w:next w:val="Normal"/>
    <w:link w:val="TitleChar"/>
    <w:uiPriority w:val="10"/>
    <w:qFormat/>
    <w:rsid w:val="00636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93B"/>
    <w:pPr>
      <w:spacing w:before="160"/>
      <w:jc w:val="center"/>
    </w:pPr>
    <w:rPr>
      <w:i/>
      <w:iCs/>
      <w:color w:val="404040" w:themeColor="text1" w:themeTint="BF"/>
    </w:rPr>
  </w:style>
  <w:style w:type="character" w:customStyle="1" w:styleId="QuoteChar">
    <w:name w:val="Quote Char"/>
    <w:basedOn w:val="DefaultParagraphFont"/>
    <w:link w:val="Quote"/>
    <w:uiPriority w:val="29"/>
    <w:rsid w:val="0063693B"/>
    <w:rPr>
      <w:i/>
      <w:iCs/>
      <w:color w:val="404040" w:themeColor="text1" w:themeTint="BF"/>
    </w:rPr>
  </w:style>
  <w:style w:type="paragraph" w:styleId="ListParagraph">
    <w:name w:val="List Paragraph"/>
    <w:basedOn w:val="Normal"/>
    <w:uiPriority w:val="34"/>
    <w:qFormat/>
    <w:rsid w:val="0063693B"/>
    <w:pPr>
      <w:ind w:left="720"/>
      <w:contextualSpacing/>
    </w:pPr>
  </w:style>
  <w:style w:type="character" w:styleId="IntenseEmphasis">
    <w:name w:val="Intense Emphasis"/>
    <w:basedOn w:val="DefaultParagraphFont"/>
    <w:uiPriority w:val="21"/>
    <w:qFormat/>
    <w:rsid w:val="0063693B"/>
    <w:rPr>
      <w:i/>
      <w:iCs/>
      <w:color w:val="2E74B5" w:themeColor="accent1" w:themeShade="BF"/>
    </w:rPr>
  </w:style>
  <w:style w:type="paragraph" w:styleId="IntenseQuote">
    <w:name w:val="Intense Quote"/>
    <w:basedOn w:val="Normal"/>
    <w:next w:val="Normal"/>
    <w:link w:val="IntenseQuoteChar"/>
    <w:uiPriority w:val="30"/>
    <w:qFormat/>
    <w:rsid w:val="006369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693B"/>
    <w:rPr>
      <w:i/>
      <w:iCs/>
      <w:color w:val="2E74B5" w:themeColor="accent1" w:themeShade="BF"/>
    </w:rPr>
  </w:style>
  <w:style w:type="character" w:styleId="IntenseReference">
    <w:name w:val="Intense Reference"/>
    <w:basedOn w:val="DefaultParagraphFont"/>
    <w:uiPriority w:val="32"/>
    <w:qFormat/>
    <w:rsid w:val="006369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4559</Characters>
  <Application>Microsoft Office Word</Application>
  <DocSecurity>0</DocSecurity>
  <Lines>87</Lines>
  <Paragraphs>47</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