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535B" w14:textId="77777777" w:rsidR="00070A7F" w:rsidRPr="00070A7F" w:rsidRDefault="00070A7F">
      <w:pPr>
        <w:rPr>
          <w:b/>
        </w:rPr>
      </w:pPr>
      <w:r w:rsidRPr="00070A7F">
        <w:rPr>
          <w:b/>
        </w:rPr>
        <w:t>KNOWLEDGE - ( gnōsis , Strong's G1108 )</w:t>
      </w:r>
    </w:p>
    <w:p w14:paraId="64EED242" w14:textId="77777777" w:rsidR="00070A7F" w:rsidRDefault="00070A7F">
      <w:r w:rsidRPr="00070A7F">
        <w:rPr>
          <w:b/>
        </w:rPr>
        <w:t>Summary:</w:t>
      </w:r>
    </w:p>
    <w:p w14:paraId="3D3D7AFF" w14:textId="77777777" w:rsidR="00070A7F" w:rsidRDefault="00070A7F">
      <w:r>
        <w:t>In Philippians 3:8, "knowledge" (gnōsis) refers to a personal, experiential, and relational apprehension of truth rather than mere intellectual assent. Paul uses the term to describe the supreme value of knowing Christ Jesus as Lord, a transformative relational reality that renders all previous accomplishments, status, and legalistic righteousness worthless by comparison. It is an intimate, living connection that reshapes a person's entire identity and value system.</w:t>
      </w:r>
    </w:p>
    <w:p w14:paraId="0F8DD20E" w14:textId="77777777" w:rsidR="00070A7F" w:rsidRDefault="00070A7F"/>
    <w:p w14:paraId="3C5C0AE5" w14:textId="77777777" w:rsidR="00070A7F" w:rsidRDefault="00070A7F">
      <w:r w:rsidRPr="00070A7F">
        <w:rPr>
          <w:b/>
        </w:rPr>
        <w:t>Full Study:</w:t>
      </w:r>
    </w:p>
    <w:p w14:paraId="4A12F3C0" w14:textId="77777777" w:rsidR="00070A7F" w:rsidRDefault="00070A7F"/>
    <w:p w14:paraId="19214C2B" w14:textId="77777777" w:rsidR="00070A7F" w:rsidRPr="00070A7F" w:rsidRDefault="00070A7F">
      <w:pPr>
        <w:rPr>
          <w:b/>
        </w:rPr>
      </w:pPr>
      <w:r w:rsidRPr="00070A7F">
        <w:rPr>
          <w:b/>
        </w:rPr>
        <w:t>1. Word Picture / Background</w:t>
      </w:r>
    </w:p>
    <w:p w14:paraId="500FCD38" w14:textId="77777777" w:rsidR="00070A7F" w:rsidRDefault="00070A7F">
      <w:r>
        <w:t>In the classical Greek world, gnōsis was highly valued as intellectual understanding, scientific inquiry, or philosophical comprehension. However, in the biblical context, heavily influenced by the Hebrew concept of da'at (from the root yada), "knowledge" is deeply relational, experiential, and covenantal. It is not just knowing facts about someone; it is knowing someone through direct, personal relationship and shared experience, carrying overtones of intimacy, commitment, and mutual ownership.</w:t>
      </w:r>
    </w:p>
    <w:p w14:paraId="1189E5B7" w14:textId="77777777" w:rsidR="00070A7F" w:rsidRDefault="00070A7F"/>
    <w:p w14:paraId="5F18B19E" w14:textId="77777777" w:rsidR="00070A7F" w:rsidRPr="00070A7F" w:rsidRDefault="00070A7F">
      <w:pPr>
        <w:rPr>
          <w:b/>
        </w:rPr>
      </w:pPr>
      <w:r w:rsidRPr="00070A7F">
        <w:rPr>
          <w:b/>
        </w:rPr>
        <w:t>2. Meaning / Lexical Definition</w:t>
      </w:r>
    </w:p>
    <w:p w14:paraId="5A99D59F" w14:textId="77777777" w:rsidR="00070A7F" w:rsidRDefault="00070A7F">
      <w:r>
        <w:t>• Gnōsis denotes the comprehension, understanding, or acquisition of truth. In the New Testament, it represents:</w:t>
      </w:r>
    </w:p>
    <w:p w14:paraId="7373AED1" w14:textId="77777777" w:rsidR="00070A7F" w:rsidRDefault="00070A7F">
      <w:r>
        <w:t>• The general capacity to understand or the state of knowing truth.</w:t>
      </w:r>
    </w:p>
    <w:p w14:paraId="694E7D99" w14:textId="77777777" w:rsidR="00070A7F" w:rsidRDefault="00070A7F">
      <w:r>
        <w:t>• Experiential and practical acquaintance with a person or thing.</w:t>
      </w:r>
    </w:p>
    <w:p w14:paraId="2EA2E1F6" w14:textId="77777777" w:rsidR="00070A7F" w:rsidRDefault="00070A7F">
      <w:r>
        <w:t>• Specifically, the saving knowledge of God and Christ, which involves moral transformation and personal devotion.</w:t>
      </w:r>
    </w:p>
    <w:p w14:paraId="7240261C" w14:textId="77777777" w:rsidR="00070A7F" w:rsidRDefault="00070A7F">
      <w:r>
        <w:t>It is distinct from mere opinion or speculative theory. It is a firm grasp of spiritual reality, achieved through divine revelation and personal experience.</w:t>
      </w:r>
    </w:p>
    <w:p w14:paraId="6669291C" w14:textId="77777777" w:rsidR="00070A7F" w:rsidRDefault="00070A7F"/>
    <w:p w14:paraId="1B416D3D" w14:textId="77777777" w:rsidR="00070A7F" w:rsidRPr="00070A7F" w:rsidRDefault="00070A7F">
      <w:pPr>
        <w:rPr>
          <w:b/>
        </w:rPr>
      </w:pPr>
      <w:r w:rsidRPr="00070A7F">
        <w:rPr>
          <w:b/>
        </w:rPr>
        <w:t>3. Usage and Word Pictures</w:t>
      </w:r>
    </w:p>
    <w:p w14:paraId="05DCBEB7" w14:textId="77777777" w:rsidR="00070A7F" w:rsidRDefault="00070A7F">
      <w:r>
        <w:t xml:space="preserve">The New Testament uses gnōsis in various ways. It can represent the intellectual content of the Christian faith, but more frequently, it represents the relational grasp of Christ Himself. The word picture associated with gnōsis in a relational sense is that of a deep, experiential bond. Just as sheep know their shepherd, gnōsis implies an interactive, living relationship. It is an active apprehension where the knower is deeply affected, shaped, and transformed by the object of knowledge. </w:t>
      </w:r>
    </w:p>
    <w:p w14:paraId="40D0C6DE" w14:textId="77777777" w:rsidR="00070A7F" w:rsidRDefault="00070A7F"/>
    <w:p w14:paraId="131D782C" w14:textId="77777777" w:rsidR="00070A7F" w:rsidRPr="00070A7F" w:rsidRDefault="00070A7F">
      <w:pPr>
        <w:rPr>
          <w:b/>
        </w:rPr>
      </w:pPr>
      <w:r w:rsidRPr="00070A7F">
        <w:rPr>
          <w:b/>
        </w:rPr>
        <w:t>4. Theological Implications</w:t>
      </w:r>
    </w:p>
    <w:p w14:paraId="399F96AD" w14:textId="77777777" w:rsidR="00070A7F" w:rsidRDefault="00070A7F">
      <w:r>
        <w:t>True gnōsis is relational and ethical. Unlike speculative or intellectual knowledge, biblical gnōsis produces love, obedience, and Christlike character. It is initiated by God's self-revelation; human beings cannot grasp God through independent intellectual striving. Saving gnōsis is a gift of grace, occurring when God shines His light into human hearts to give the light of the knowledge of the glory of God in the face of Jesus Christ. It is the ultimate pursuit of human existence, satisfying the soul's deepest longing and serving as the foundation of eternal life.</w:t>
      </w:r>
    </w:p>
    <w:p w14:paraId="30FA04A6" w14:textId="77777777" w:rsidR="00070A7F" w:rsidRDefault="00070A7F"/>
    <w:p w14:paraId="1550E260" w14:textId="77777777" w:rsidR="00070A7F" w:rsidRPr="00070A7F" w:rsidRDefault="00070A7F">
      <w:pPr>
        <w:rPr>
          <w:b/>
        </w:rPr>
      </w:pPr>
      <w:r w:rsidRPr="00070A7F">
        <w:rPr>
          <w:b/>
        </w:rPr>
        <w:t>5. Contextual Nuance in the Passage</w:t>
      </w:r>
    </w:p>
    <w:p w14:paraId="66DB10A9" w14:textId="77777777" w:rsidR="00070A7F" w:rsidRDefault="00070A7F">
      <w:r>
        <w:t xml:space="preserve">In Philippians 3:8, Paul contrasts his extensive Jewish pedigree, religious accomplishments, and legalistic righteousness under the Law with the "excellence of the knowledge of Christ Jesus my Lord." </w:t>
      </w:r>
    </w:p>
    <w:p w14:paraId="363EF2F2" w14:textId="77777777" w:rsidR="00070A7F" w:rsidRDefault="00070A7F">
      <w:r>
        <w:t>• Paul uses the word hyperechon ("excellence" or "surpassing value") to describe this knowledge. Everything else—his heritage, his zeal, his status—is categorized as "rubbish" (skybala) or "loss" (zēmia) when weighed against the supreme, matchless worth of personally knowing Jesus.</w:t>
      </w:r>
    </w:p>
    <w:p w14:paraId="0AAE5017" w14:textId="77777777" w:rsidR="00070A7F" w:rsidRDefault="00070A7F">
      <w:r>
        <w:t>• The genitive construction "knowledge of Christ Jesus" (gnōseōs Christou Iēsou) is relational. It is not merely information about Christ, but the personal possession of a relationship with Christ.</w:t>
      </w:r>
    </w:p>
    <w:p w14:paraId="0CF61B6D" w14:textId="77777777" w:rsidR="00070A7F" w:rsidRDefault="00070A7F">
      <w:r>
        <w:t>• This knowledge is not static. It drives Paul's desire to "gain Christ and be found in Him" (Phil 3:8-9), showing that gnōsis is an ongoing, dynamic pursuit of deeper union with Christ.</w:t>
      </w:r>
    </w:p>
    <w:p w14:paraId="4B71DC2A" w14:textId="77777777" w:rsidR="00070A7F" w:rsidRDefault="00070A7F"/>
    <w:p w14:paraId="38D05832" w14:textId="77777777" w:rsidR="00070A7F" w:rsidRPr="00070A7F" w:rsidRDefault="00070A7F">
      <w:pPr>
        <w:rPr>
          <w:b/>
        </w:rPr>
      </w:pPr>
      <w:r w:rsidRPr="00070A7F">
        <w:rPr>
          <w:b/>
        </w:rPr>
        <w:t>6. Key Uses in Other Verses (NKJV)</w:t>
      </w:r>
    </w:p>
    <w:p w14:paraId="076D91D0" w14:textId="77777777" w:rsidR="00070A7F" w:rsidRDefault="00070A7F">
      <w:r>
        <w:t>• Luke 11:52: "Woe to you lawyers! For you have taken away the key of knowledge."</w:t>
      </w:r>
    </w:p>
    <w:p w14:paraId="108A4A55" w14:textId="77777777" w:rsidR="00070A7F" w:rsidRDefault="00070A7F">
      <w:r>
        <w:t>• Romans 11:33: "Oh, the depth of the riches both of the wisdom and knowledge of God!"</w:t>
      </w:r>
    </w:p>
    <w:p w14:paraId="05E63675" w14:textId="77777777" w:rsidR="00070A7F" w:rsidRDefault="00070A7F">
      <w:r>
        <w:t>• 1 Corinthians 8:1: "We know that we all have knowledge. Knowledge puffs up, but love edifies."</w:t>
      </w:r>
    </w:p>
    <w:p w14:paraId="5434FC5B" w14:textId="77777777" w:rsidR="00070A7F" w:rsidRDefault="00070A7F">
      <w:r>
        <w:t>• 2 Corinthians 2:14: "And through us diffuses the fragrance of His knowledge in every place."</w:t>
      </w:r>
    </w:p>
    <w:p w14:paraId="2D3E0D05" w14:textId="77777777" w:rsidR="00070A7F" w:rsidRDefault="00070A7F">
      <w:r>
        <w:t>• 2 Peter 3:18: "But grow in the grace and knowledge of our Lord and Savior Jesus Christ."</w:t>
      </w:r>
    </w:p>
    <w:p w14:paraId="7929CAB6" w14:textId="77777777" w:rsidR="00070A7F" w:rsidRDefault="00070A7F"/>
    <w:p w14:paraId="2671B3B5" w14:textId="77777777" w:rsidR="00070A7F" w:rsidRPr="00070A7F" w:rsidRDefault="00070A7F">
      <w:pPr>
        <w:rPr>
          <w:b/>
        </w:rPr>
      </w:pPr>
      <w:r w:rsidRPr="00070A7F">
        <w:rPr>
          <w:b/>
        </w:rPr>
        <w:t>7. Other Relevant Insights</w:t>
      </w:r>
    </w:p>
    <w:p w14:paraId="01A8D284" w14:textId="77777777" w:rsidR="00070A7F" w:rsidRDefault="00070A7F">
      <w:r>
        <w:t>The shift in Paul's life from knowing about God (as a zealous, legalistic Pharisee) to knowing Christ personally illustrates the difference between religious information and saving transformation. Religion can offer rules and facts, but only the gospel offers gnōsis—the relational knowledge of the Creator through the Savior.</w:t>
      </w:r>
    </w:p>
    <w:p w14:paraId="644D5AF4" w14:textId="77777777" w:rsidR="00070A7F" w:rsidRDefault="00070A7F"/>
    <w:p w14:paraId="58A8368E" w14:textId="77777777" w:rsidR="00070A7F" w:rsidRPr="00070A7F" w:rsidRDefault="00070A7F">
      <w:pPr>
        <w:rPr>
          <w:b/>
        </w:rPr>
      </w:pPr>
      <w:r w:rsidRPr="00070A7F">
        <w:rPr>
          <w:b/>
        </w:rPr>
        <w:t>8. References</w:t>
      </w:r>
    </w:p>
    <w:p w14:paraId="1F14365B" w14:textId="77777777" w:rsidR="00070A7F" w:rsidRDefault="00070A7F">
      <w:r>
        <w:t>• BDAG Greek-English Lexicon of the New Testament and Other Early Christian Literature</w:t>
      </w:r>
    </w:p>
    <w:p w14:paraId="7BC25FF4" w14:textId="77777777" w:rsidR="00070A7F" w:rsidRDefault="00070A7F">
      <w:r>
        <w:t>• Thayer's Greek-English Lexicon of the New Testament</w:t>
      </w:r>
    </w:p>
    <w:p w14:paraId="61687894" w14:textId="77777777" w:rsidR="00070A7F" w:rsidRDefault="00070A7F">
      <w:r>
        <w:t>• Vine's Expository Dictionary of New Testament Words</w:t>
      </w:r>
    </w:p>
    <w:p w14:paraId="529ED444" w14:textId="77777777" w:rsidR="00070A7F" w:rsidRDefault="00070A7F">
      <w:r>
        <w:t>• Theological Dictionary of the New Testament (TDNT / Little Kittel)</w:t>
      </w:r>
    </w:p>
    <w:p w14:paraId="4C5DD41D" w14:textId="324216EF" w:rsidR="004C5552" w:rsidRDefault="00070A7F">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A7F"/>
    <w:rsid w:val="00017747"/>
    <w:rsid w:val="00023A4A"/>
    <w:rsid w:val="0006763F"/>
    <w:rsid w:val="00070A7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4353"/>
  <w15:chartTrackingRefBased/>
  <w15:docId w15:val="{3A209E3D-FA81-42A4-8A50-9C52609D5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0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A7F"/>
    <w:rPr>
      <w:rFonts w:eastAsiaTheme="majorEastAsia" w:cstheme="majorBidi"/>
      <w:color w:val="272727" w:themeColor="text1" w:themeTint="D8"/>
    </w:rPr>
  </w:style>
  <w:style w:type="paragraph" w:styleId="Title">
    <w:name w:val="Title"/>
    <w:basedOn w:val="Normal"/>
    <w:next w:val="Normal"/>
    <w:link w:val="TitleChar"/>
    <w:uiPriority w:val="10"/>
    <w:qFormat/>
    <w:rsid w:val="0007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A7F"/>
    <w:pPr>
      <w:spacing w:before="160"/>
      <w:jc w:val="center"/>
    </w:pPr>
    <w:rPr>
      <w:i/>
      <w:iCs/>
      <w:color w:val="404040" w:themeColor="text1" w:themeTint="BF"/>
    </w:rPr>
  </w:style>
  <w:style w:type="character" w:customStyle="1" w:styleId="QuoteChar">
    <w:name w:val="Quote Char"/>
    <w:basedOn w:val="DefaultParagraphFont"/>
    <w:link w:val="Quote"/>
    <w:uiPriority w:val="29"/>
    <w:rsid w:val="00070A7F"/>
    <w:rPr>
      <w:i/>
      <w:iCs/>
      <w:color w:val="404040" w:themeColor="text1" w:themeTint="BF"/>
    </w:rPr>
  </w:style>
  <w:style w:type="paragraph" w:styleId="ListParagraph">
    <w:name w:val="List Paragraph"/>
    <w:basedOn w:val="Normal"/>
    <w:uiPriority w:val="34"/>
    <w:qFormat/>
    <w:rsid w:val="00070A7F"/>
    <w:pPr>
      <w:ind w:left="720"/>
      <w:contextualSpacing/>
    </w:pPr>
  </w:style>
  <w:style w:type="character" w:styleId="IntenseEmphasis">
    <w:name w:val="Intense Emphasis"/>
    <w:basedOn w:val="DefaultParagraphFont"/>
    <w:uiPriority w:val="21"/>
    <w:qFormat/>
    <w:rsid w:val="00070A7F"/>
    <w:rPr>
      <w:i/>
      <w:iCs/>
      <w:color w:val="2E74B5" w:themeColor="accent1" w:themeShade="BF"/>
    </w:rPr>
  </w:style>
  <w:style w:type="paragraph" w:styleId="IntenseQuote">
    <w:name w:val="Intense Quote"/>
    <w:basedOn w:val="Normal"/>
    <w:next w:val="Normal"/>
    <w:link w:val="IntenseQuoteChar"/>
    <w:uiPriority w:val="30"/>
    <w:qFormat/>
    <w:rsid w:val="00070A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0A7F"/>
    <w:rPr>
      <w:i/>
      <w:iCs/>
      <w:color w:val="2E74B5" w:themeColor="accent1" w:themeShade="BF"/>
    </w:rPr>
  </w:style>
  <w:style w:type="character" w:styleId="IntenseReference">
    <w:name w:val="Intense Reference"/>
    <w:basedOn w:val="DefaultParagraphFont"/>
    <w:uiPriority w:val="32"/>
    <w:qFormat/>
    <w:rsid w:val="00070A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774</Words>
  <Characters>4030</Characters>
  <Application>Microsoft Office Word</Application>
  <DocSecurity>0</DocSecurity>
  <Lines>77</Lines>
  <Paragraphs>42</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