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61C1C" w14:textId="77777777" w:rsidR="00BF78D6" w:rsidRPr="00BF78D6" w:rsidRDefault="00BF78D6">
      <w:pPr>
        <w:rPr>
          <w:b/>
        </w:rPr>
      </w:pPr>
      <w:r w:rsidRPr="00BF78D6">
        <w:rPr>
          <w:b/>
        </w:rPr>
        <w:t>LEARNED - ( manthanō , Strong's G3129 )</w:t>
      </w:r>
    </w:p>
    <w:p w14:paraId="67B4418B" w14:textId="77777777" w:rsidR="00BF78D6" w:rsidRDefault="00BF78D6">
      <w:r w:rsidRPr="00BF78D6">
        <w:rPr>
          <w:b/>
        </w:rPr>
        <w:t>Summary:</w:t>
      </w:r>
    </w:p>
    <w:p w14:paraId="11315866" w14:textId="77777777" w:rsidR="00BF78D6" w:rsidRDefault="00BF78D6">
      <w:r>
        <w:t>The Greek verb manthanō means to learn, acquire a habit, or come to know through instruction and experience. It is the lexical root of mathētēs, the New Testament word for "disciple" or "learner." In Philippians 4:11, Paul uses this verb in the aorist tense to convey that his state of contentment was not an inherent personality trait or an instantaneous spiritual endowment. Instead, it was an acquired discipline. Through a long history of hardships, trials, and providential deliverances, Paul was educated in the school of God's grace, ultimately learning how to be fully satisfied in Christ regardless of his external circumstances.</w:t>
      </w:r>
    </w:p>
    <w:p w14:paraId="2FEB8848" w14:textId="77777777" w:rsidR="00BF78D6" w:rsidRDefault="00BF78D6"/>
    <w:p w14:paraId="6C269749" w14:textId="77777777" w:rsidR="00BF78D6" w:rsidRDefault="00BF78D6">
      <w:r w:rsidRPr="00BF78D6">
        <w:rPr>
          <w:b/>
        </w:rPr>
        <w:t>Full Study:</w:t>
      </w:r>
    </w:p>
    <w:p w14:paraId="105C544E" w14:textId="77777777" w:rsidR="00BF78D6" w:rsidRDefault="00BF78D6"/>
    <w:p w14:paraId="3EE017E2" w14:textId="77777777" w:rsidR="00BF78D6" w:rsidRPr="00BF78D6" w:rsidRDefault="00BF78D6">
      <w:pPr>
        <w:rPr>
          <w:b/>
        </w:rPr>
      </w:pPr>
      <w:r w:rsidRPr="00BF78D6">
        <w:rPr>
          <w:b/>
        </w:rPr>
        <w:t xml:space="preserve"> 1. Word Picture / Background</w:t>
      </w:r>
    </w:p>
    <w:p w14:paraId="0C8BB0E4" w14:textId="77777777" w:rsidR="00BF78D6" w:rsidRDefault="00BF78D6">
      <w:r>
        <w:t xml:space="preserve">The root of manthanō is tied to the concept of directing one's mind toward something, resulting in the acquisition of a habit, skill, or understanding. In classical Greek culture, the word was central to the educational relationship between a philosopher and his pupils. It stood for systematic instruction, imitation of a master, and the internalization of truth. </w:t>
      </w:r>
    </w:p>
    <w:p w14:paraId="3C45A5C6" w14:textId="77777777" w:rsidR="00BF78D6" w:rsidRDefault="00BF78D6"/>
    <w:p w14:paraId="66F1BD67" w14:textId="77777777" w:rsidR="00BF78D6" w:rsidRDefault="00BF78D6">
      <w:r>
        <w:t>While Greek intellectualism viewed manthanō primarily as the academic acquisition of knowledge, the biblical writers infused the term with experiential depth. In Scripture, learning is not merely a cognitive exercise; it is an active, relational, and practical process. To learn is to be trained by life's circumstances under the sovereign hand of God, transforming how one lives and reacts.</w:t>
      </w:r>
    </w:p>
    <w:p w14:paraId="7BBF63A3" w14:textId="77777777" w:rsidR="00BF78D6" w:rsidRDefault="00BF78D6"/>
    <w:p w14:paraId="5913E50C" w14:textId="77777777" w:rsidR="00BF78D6" w:rsidRPr="00BF78D6" w:rsidRDefault="00BF78D6">
      <w:pPr>
        <w:rPr>
          <w:b/>
        </w:rPr>
      </w:pPr>
      <w:r w:rsidRPr="00BF78D6">
        <w:rPr>
          <w:b/>
        </w:rPr>
        <w:t xml:space="preserve"> 2. Meaning / Lexical Definition</w:t>
      </w:r>
    </w:p>
    <w:p w14:paraId="06BC5275" w14:textId="77777777" w:rsidR="00BF78D6" w:rsidRDefault="00BF78D6">
      <w:r>
        <w:t>The verb manthanō describes the process of gaining knowledge, skill, or behavioral habits through instruction, observation, or personal experience. The semantic range includes:</w:t>
      </w:r>
    </w:p>
    <w:p w14:paraId="713F6C66" w14:textId="77777777" w:rsidR="00BF78D6" w:rsidRDefault="00BF78D6">
      <w:r>
        <w:t>• To learn, find out, or acquire information.</w:t>
      </w:r>
    </w:p>
    <w:p w14:paraId="3818EAFE" w14:textId="77777777" w:rsidR="00BF78D6" w:rsidRDefault="00BF78D6">
      <w:r>
        <w:t>• To appropriate to oneself, or to increase one's knowledge.</w:t>
      </w:r>
    </w:p>
    <w:p w14:paraId="0FA3FCF9" w14:textId="77777777" w:rsidR="00BF78D6" w:rsidRDefault="00BF78D6">
      <w:r>
        <w:t>• To become accustomed to something, or to acquire a habit through practice and experience.</w:t>
      </w:r>
    </w:p>
    <w:p w14:paraId="44FF5C7B" w14:textId="77777777" w:rsidR="00BF78D6" w:rsidRDefault="00BF78D6"/>
    <w:p w14:paraId="1B118BE5" w14:textId="77777777" w:rsidR="00BF78D6" w:rsidRDefault="00BF78D6">
      <w:r>
        <w:t>In the context of Philippians 4:11, the word denotes the experiential acquisition of a spiritual habit. Paul did not merely learn the theory of contentment; he acquired the actual state of being content as a practical habit of life through real-world testing.</w:t>
      </w:r>
    </w:p>
    <w:p w14:paraId="62EC9E1D" w14:textId="77777777" w:rsidR="00BF78D6" w:rsidRDefault="00BF78D6"/>
    <w:p w14:paraId="3F4DC8DA" w14:textId="77777777" w:rsidR="00BF78D6" w:rsidRPr="00BF78D6" w:rsidRDefault="00BF78D6">
      <w:pPr>
        <w:rPr>
          <w:b/>
        </w:rPr>
      </w:pPr>
      <w:r w:rsidRPr="00BF78D6">
        <w:rPr>
          <w:b/>
        </w:rPr>
        <w:t xml:space="preserve"> 3. Usage and Word Pictures</w:t>
      </w:r>
    </w:p>
    <w:p w14:paraId="032186EB" w14:textId="77777777" w:rsidR="00BF78D6" w:rsidRDefault="00BF78D6">
      <w:r>
        <w:t xml:space="preserve">Throughout the New Testament, manthanō pictures discipleship as an ongoing educational journey. When Jesus invites followers in Matthew 11:29 to "learn from Me," He uses this verb to call them into an active apprenticeship, pulling under His yoke to learn His character and ways. </w:t>
      </w:r>
    </w:p>
    <w:p w14:paraId="49D91441" w14:textId="77777777" w:rsidR="00BF78D6" w:rsidRDefault="00BF78D6"/>
    <w:p w14:paraId="786F0E3A" w14:textId="77777777" w:rsidR="00BF78D6" w:rsidRDefault="00BF78D6">
      <w:r>
        <w:t>The most striking parallel to Paul’s usage is found in Hebrews 5:8, which states that Jesus "learned obedience by the things which He suffered." As the perfect Son of God, Jesus did not learn obedience in the sense of turning from disobedience to obedience. Rather, He came to know obedience experientially, realizing its full weight in the theater of human suffering. For the Christian, then, manthanō carries the picture of a classroom where suffering and struggle are the primary curriculum through which spiritual maturity is forged.</w:t>
      </w:r>
    </w:p>
    <w:p w14:paraId="295373C4" w14:textId="77777777" w:rsidR="00BF78D6" w:rsidRDefault="00BF78D6"/>
    <w:p w14:paraId="17B229E8" w14:textId="77777777" w:rsidR="00BF78D6" w:rsidRPr="00BF78D6" w:rsidRDefault="00BF78D6">
      <w:pPr>
        <w:rPr>
          <w:b/>
        </w:rPr>
      </w:pPr>
      <w:r w:rsidRPr="00BF78D6">
        <w:rPr>
          <w:b/>
        </w:rPr>
        <w:t xml:space="preserve"> 4. Theological Implications</w:t>
      </w:r>
    </w:p>
    <w:p w14:paraId="097861CD" w14:textId="77777777" w:rsidR="00BF78D6" w:rsidRDefault="00BF78D6">
      <w:r>
        <w:t xml:space="preserve">The theological reality behind manthanō in Philippians 4:11 is that Christian contentment (autarkeia) is not natural to the human heart, nor is it a passive emotion. </w:t>
      </w:r>
    </w:p>
    <w:p w14:paraId="30B04359" w14:textId="77777777" w:rsidR="00BF78D6" w:rsidRDefault="00BF78D6">
      <w:r>
        <w:t>• Contentment is a learned discipline: Contentment does not arrive automatically at conversion. It is a progressive sanctifying work where believers are trained to look past their immediate physical lack or abundance to the sufficiency of God.</w:t>
      </w:r>
    </w:p>
    <w:p w14:paraId="4075C8E0" w14:textId="77777777" w:rsidR="00BF78D6" w:rsidRDefault="00BF78D6">
      <w:r>
        <w:t>• Contentment is distinct from Stoicism: Greco-Roman Stoics prized contentment as a state of self-reliance achieved by eliminating desire. By using manthanō, Paul demonstrates that his contentment was not a self-generated philosophical detachment, but a habit of absolute reliance on Christ developed through a personal relationship.</w:t>
      </w:r>
    </w:p>
    <w:p w14:paraId="35A4B83C" w14:textId="77777777" w:rsidR="00BF78D6" w:rsidRDefault="00BF78D6">
      <w:r>
        <w:t>• Discipleship is an education: Because manthanō is the root of "disciple," this passage implies that learning to trust God in all circumstances is a core requirement of Christian discipleship.</w:t>
      </w:r>
    </w:p>
    <w:p w14:paraId="2E5DCDB4" w14:textId="77777777" w:rsidR="00BF78D6" w:rsidRDefault="00BF78D6"/>
    <w:p w14:paraId="79A82A17" w14:textId="77777777" w:rsidR="00BF78D6" w:rsidRPr="00BF78D6" w:rsidRDefault="00BF78D6">
      <w:pPr>
        <w:rPr>
          <w:b/>
        </w:rPr>
      </w:pPr>
      <w:r w:rsidRPr="00BF78D6">
        <w:rPr>
          <w:b/>
        </w:rPr>
        <w:t xml:space="preserve"> 5. Contextual Nuance in the Passage</w:t>
      </w:r>
    </w:p>
    <w:p w14:paraId="1C698C35" w14:textId="77777777" w:rsidR="00BF78D6" w:rsidRDefault="00BF78D6">
      <w:r>
        <w:t xml:space="preserve">In Philippians 4:10–20, Paul thanks the Philippian church for their financial gift, but he is careful to clarify that his joy is not rooted in his physical relief. He writes, "Not that I speak in regard to need, for I have learned in whatever state I am, to be content" (v. 11). </w:t>
      </w:r>
    </w:p>
    <w:p w14:paraId="32100E09" w14:textId="77777777" w:rsidR="00BF78D6" w:rsidRDefault="00BF78D6"/>
    <w:p w14:paraId="2AB215F0" w14:textId="77777777" w:rsidR="00BF78D6" w:rsidRDefault="00BF78D6">
      <w:r>
        <w:t>The verb emathon (the aorist active form of manthanō) points to a historical reality. Paul looks back over his years of ministry—marked by shipwrecks, beatings, hunger, and imprisonment—and views them as his schooling. He has graduated, so to speak, into a settled state of satisfaction. This is reinforced in verse 12, where he uses the term myeō ("I have learned the secret"). Paul’s contentment was not dependent on his external "state" (whether abased or abounding) because he had mastered the lesson that his true security and strength resided in Christ alone (v. 13).</w:t>
      </w:r>
    </w:p>
    <w:p w14:paraId="648AEF11" w14:textId="77777777" w:rsidR="00BF78D6" w:rsidRDefault="00BF78D6"/>
    <w:p w14:paraId="113D52FE" w14:textId="77777777" w:rsidR="00BF78D6" w:rsidRPr="00BF78D6" w:rsidRDefault="00BF78D6">
      <w:pPr>
        <w:rPr>
          <w:b/>
        </w:rPr>
      </w:pPr>
      <w:r w:rsidRPr="00BF78D6">
        <w:rPr>
          <w:b/>
        </w:rPr>
        <w:t xml:space="preserve"> 6. Key Uses in Other Verses (NKJV)</w:t>
      </w:r>
    </w:p>
    <w:p w14:paraId="0518CF73" w14:textId="77777777" w:rsidR="00BF78D6" w:rsidRDefault="00BF78D6">
      <w:r>
        <w:t>• Matthew 11:29: "Take My yoke upon you and learn from Me, for I am gentle and lowly in heart..."</w:t>
      </w:r>
    </w:p>
    <w:p w14:paraId="266DC3EE" w14:textId="77777777" w:rsidR="00BF78D6" w:rsidRDefault="00BF78D6">
      <w:r>
        <w:t>• John 6:45: "Everyone who has heard and learned from the Father comes to Me."</w:t>
      </w:r>
    </w:p>
    <w:p w14:paraId="3C361EC0" w14:textId="77777777" w:rsidR="00BF78D6" w:rsidRDefault="00BF78D6">
      <w:r>
        <w:t>• Ephesians 4:20: "But you have not so learned Christ..."</w:t>
      </w:r>
    </w:p>
    <w:p w14:paraId="452090C6" w14:textId="77777777" w:rsidR="00BF78D6" w:rsidRDefault="00BF78D6">
      <w:r>
        <w:t>• Hebrews 5:8: "...though He was a Son, yet He learned obedience by the things which He suffered."</w:t>
      </w:r>
    </w:p>
    <w:p w14:paraId="0C9A53F5" w14:textId="77777777" w:rsidR="00BF78D6" w:rsidRDefault="00BF78D6"/>
    <w:p w14:paraId="13BF67AB" w14:textId="77777777" w:rsidR="00BF78D6" w:rsidRPr="00BF78D6" w:rsidRDefault="00BF78D6">
      <w:pPr>
        <w:rPr>
          <w:b/>
        </w:rPr>
      </w:pPr>
      <w:r w:rsidRPr="00BF78D6">
        <w:rPr>
          <w:b/>
        </w:rPr>
        <w:t xml:space="preserve"> 7. Other Relevant Insights</w:t>
      </w:r>
    </w:p>
    <w:p w14:paraId="1FE8340E" w14:textId="77777777" w:rsidR="00BF78D6" w:rsidRDefault="00BF78D6">
      <w:r>
        <w:t>A subtle wordplay exists in Philippians 4. In verse 11, Paul says he has learned to be "content" (autarkēs), which literally means "self-sufficient" or "self-contained." This was a favorite buzzword of the Stoic philosophers. However, Paul immediately turns this definition on its head. In verse 13, he reveals that his "self-sufficiency" is actually "Christ-sufficiency" ("I can do all things through Christ"). The great lesson Paul "learned" in the school of God was how to transfer his dependence entirely away from his own circumstances and resources and place it squarely upon the infinite resources of Jesus Christ.</w:t>
      </w:r>
    </w:p>
    <w:p w14:paraId="6D5389E2" w14:textId="77777777" w:rsidR="00BF78D6" w:rsidRDefault="00BF78D6"/>
    <w:p w14:paraId="261D03B5" w14:textId="77777777" w:rsidR="00BF78D6" w:rsidRPr="00BF78D6" w:rsidRDefault="00BF78D6">
      <w:pPr>
        <w:rPr>
          <w:b/>
        </w:rPr>
      </w:pPr>
      <w:r w:rsidRPr="00BF78D6">
        <w:rPr>
          <w:b/>
        </w:rPr>
        <w:t xml:space="preserve"> 8. References</w:t>
      </w:r>
    </w:p>
    <w:p w14:paraId="7ADA1D31" w14:textId="77777777" w:rsidR="00BF78D6" w:rsidRDefault="00BF78D6">
      <w:r>
        <w:t>• BDAG, s.v. "manthanō"</w:t>
      </w:r>
    </w:p>
    <w:p w14:paraId="15531EBD" w14:textId="77777777" w:rsidR="00BF78D6" w:rsidRDefault="00BF78D6">
      <w:r>
        <w:t>• Thayer's Greek-English Lexicon, s.v. "manthanō"</w:t>
      </w:r>
    </w:p>
    <w:p w14:paraId="0D87E96A" w14:textId="77777777" w:rsidR="00BF78D6" w:rsidRDefault="00BF78D6">
      <w:r>
        <w:t>• Theological Dictionary of the New Testament, s.v. "manthanō"</w:t>
      </w:r>
    </w:p>
    <w:p w14:paraId="036764F4" w14:textId="77777777" w:rsidR="00BF78D6" w:rsidRDefault="00BF78D6">
      <w:r>
        <w:t>• Vine's Expository Dictionary of New Testament Words, s.v. "learn"</w:t>
      </w:r>
    </w:p>
    <w:p w14:paraId="7E605ABC" w14:textId="66504841" w:rsidR="004C5552" w:rsidRDefault="00BF78D6">
      <w:r>
        <w:t>• Zodhiates' Complete Word Study Dictionary: New Testament, s.v. "manthanō"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78D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53DB"/>
  <w15:chartTrackingRefBased/>
  <w15:docId w15:val="{D39D3766-6C12-47FC-B653-FA3D0CB3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D6"/>
    <w:rPr>
      <w:rFonts w:eastAsiaTheme="majorEastAsia" w:cstheme="majorBidi"/>
      <w:color w:val="272727" w:themeColor="text1" w:themeTint="D8"/>
    </w:rPr>
  </w:style>
  <w:style w:type="paragraph" w:styleId="Title">
    <w:name w:val="Title"/>
    <w:basedOn w:val="Normal"/>
    <w:next w:val="Normal"/>
    <w:link w:val="TitleChar"/>
    <w:uiPriority w:val="10"/>
    <w:qFormat/>
    <w:rsid w:val="00BF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D6"/>
    <w:pPr>
      <w:spacing w:before="160"/>
      <w:jc w:val="center"/>
    </w:pPr>
    <w:rPr>
      <w:i/>
      <w:iCs/>
      <w:color w:val="404040" w:themeColor="text1" w:themeTint="BF"/>
    </w:rPr>
  </w:style>
  <w:style w:type="character" w:customStyle="1" w:styleId="QuoteChar">
    <w:name w:val="Quote Char"/>
    <w:basedOn w:val="DefaultParagraphFont"/>
    <w:link w:val="Quote"/>
    <w:uiPriority w:val="29"/>
    <w:rsid w:val="00BF78D6"/>
    <w:rPr>
      <w:i/>
      <w:iCs/>
      <w:color w:val="404040" w:themeColor="text1" w:themeTint="BF"/>
    </w:rPr>
  </w:style>
  <w:style w:type="paragraph" w:styleId="ListParagraph">
    <w:name w:val="List Paragraph"/>
    <w:basedOn w:val="Normal"/>
    <w:uiPriority w:val="34"/>
    <w:qFormat/>
    <w:rsid w:val="00BF78D6"/>
    <w:pPr>
      <w:ind w:left="720"/>
      <w:contextualSpacing/>
    </w:pPr>
  </w:style>
  <w:style w:type="character" w:styleId="IntenseEmphasis">
    <w:name w:val="Intense Emphasis"/>
    <w:basedOn w:val="DefaultParagraphFont"/>
    <w:uiPriority w:val="21"/>
    <w:qFormat/>
    <w:rsid w:val="00BF78D6"/>
    <w:rPr>
      <w:i/>
      <w:iCs/>
      <w:color w:val="2E74B5" w:themeColor="accent1" w:themeShade="BF"/>
    </w:rPr>
  </w:style>
  <w:style w:type="paragraph" w:styleId="IntenseQuote">
    <w:name w:val="Intense Quote"/>
    <w:basedOn w:val="Normal"/>
    <w:next w:val="Normal"/>
    <w:link w:val="IntenseQuoteChar"/>
    <w:uiPriority w:val="30"/>
    <w:qFormat/>
    <w:rsid w:val="00BF78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78D6"/>
    <w:rPr>
      <w:i/>
      <w:iCs/>
      <w:color w:val="2E74B5" w:themeColor="accent1" w:themeShade="BF"/>
    </w:rPr>
  </w:style>
  <w:style w:type="character" w:styleId="IntenseReference">
    <w:name w:val="Intense Reference"/>
    <w:basedOn w:val="DefaultParagraphFont"/>
    <w:uiPriority w:val="32"/>
    <w:qFormat/>
    <w:rsid w:val="00BF78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998</Words>
  <Characters>5194</Characters>
  <Application>Microsoft Office Word</Application>
  <DocSecurity>0</DocSecurity>
  <Lines>99</Lines>
  <Paragraphs>54</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