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9E41" w14:textId="77777777" w:rsidR="00BB0A83" w:rsidRPr="00BB0A83" w:rsidRDefault="00BB0A83">
      <w:pPr>
        <w:rPr>
          <w:b/>
        </w:rPr>
      </w:pPr>
      <w:r w:rsidRPr="00BB0A83">
        <w:rPr>
          <w:b/>
        </w:rPr>
        <w:t>ABOUNDS - ( pleonazō , Strong's G4121 )</w:t>
      </w:r>
    </w:p>
    <w:p w14:paraId="3AF60B4D" w14:textId="77777777" w:rsidR="00BB0A83" w:rsidRDefault="00BB0A83">
      <w:r w:rsidRPr="00BB0A83">
        <w:rPr>
          <w:b/>
        </w:rPr>
        <w:t>Summary:</w:t>
      </w:r>
    </w:p>
    <w:p w14:paraId="0B4B2C0B" w14:textId="77777777" w:rsidR="00BB0A83" w:rsidRDefault="00BB0A83">
      <w:r>
        <w:t>In Philippians 4:17, the word translated "abounds" (pleonazō) describes an abundant increase, multiplication, or accumulation. Set within a rich financial metaphor of bookkeeping, Paul uses this term to assure the Philippian believers that their monetary gift to his ministry is not merely a temporal transaction. Instead, it acts as a spiritual investment that is continuously compounding, multiplying, and accumulating spiritual interest or "fruit" to their eternal account.</w:t>
      </w:r>
    </w:p>
    <w:p w14:paraId="43B3619E" w14:textId="77777777" w:rsidR="00BB0A83" w:rsidRDefault="00BB0A83"/>
    <w:p w14:paraId="59FB7CC5" w14:textId="77777777" w:rsidR="00BB0A83" w:rsidRDefault="00BB0A83">
      <w:r w:rsidRPr="00BB0A83">
        <w:rPr>
          <w:b/>
        </w:rPr>
        <w:t>Full Study:</w:t>
      </w:r>
    </w:p>
    <w:p w14:paraId="19675D46" w14:textId="77777777" w:rsidR="00BB0A83" w:rsidRDefault="00BB0A83"/>
    <w:p w14:paraId="0AA0D308" w14:textId="77777777" w:rsidR="00BB0A83" w:rsidRPr="00BB0A83" w:rsidRDefault="00BB0A83">
      <w:pPr>
        <w:rPr>
          <w:b/>
        </w:rPr>
      </w:pPr>
      <w:r w:rsidRPr="00BB0A83">
        <w:rPr>
          <w:b/>
        </w:rPr>
        <w:t>1. Word Picture / Background</w:t>
      </w:r>
    </w:p>
    <w:p w14:paraId="38FD0A7B" w14:textId="77777777" w:rsidR="00BB0A83" w:rsidRDefault="00BB0A83">
      <w:r>
        <w:t>• Pleonazō derives from the comparative adjective pleion, meaning "more" or "greater," which itself comes from the root polys, meaning "much" or "many." At its core, the word carries the visual of a container that is not merely full, but is constantly being added to, causing the contents to increase, overflow, or multiply. It suggests a movement from sufficiency to superabundance. In ancient classical and Hellenistic Greek, the term was frequently used in financial, mathematical, and demographic contexts to describe a surplus, an overplus, or a growing accumulation of assets.</w:t>
      </w:r>
    </w:p>
    <w:p w14:paraId="1C74086D" w14:textId="77777777" w:rsidR="00BB0A83" w:rsidRDefault="00BB0A83"/>
    <w:p w14:paraId="4091CDEE" w14:textId="77777777" w:rsidR="00BB0A83" w:rsidRPr="00BB0A83" w:rsidRDefault="00BB0A83">
      <w:pPr>
        <w:rPr>
          <w:b/>
        </w:rPr>
      </w:pPr>
      <w:r w:rsidRPr="00BB0A83">
        <w:rPr>
          <w:b/>
        </w:rPr>
        <w:t>2. Meaning / Lexical Definition</w:t>
      </w:r>
    </w:p>
    <w:p w14:paraId="3929A907" w14:textId="77777777" w:rsidR="00BB0A83" w:rsidRDefault="00BB0A83">
      <w:r>
        <w:t>The verb pleonazō means to exist in abundance, to increase significantly, or to multiply. In the New Testament, it is used in both intransitive senses (to grow, increase, or be present in abundance) and transitive senses (to cause to increase or make to abound). Lexically, it denotes:</w:t>
      </w:r>
    </w:p>
    <w:p w14:paraId="380094B5" w14:textId="77777777" w:rsidR="00BB0A83" w:rsidRDefault="00BB0A83">
      <w:r>
        <w:t>• An increase in quantity, quality, or influence.</w:t>
      </w:r>
    </w:p>
    <w:p w14:paraId="46075B67" w14:textId="77777777" w:rsidR="00BB0A83" w:rsidRDefault="00BB0A83">
      <w:r>
        <w:t>• The state of being or becoming extremely sufficient, leaving a surplus.</w:t>
      </w:r>
    </w:p>
    <w:p w14:paraId="790B6C69" w14:textId="77777777" w:rsidR="00BB0A83" w:rsidRDefault="00BB0A83">
      <w:r>
        <w:t>• In a financial or commercial context, the compounding or accumulation of interest, dividends, or profits over time.</w:t>
      </w:r>
    </w:p>
    <w:p w14:paraId="41970926" w14:textId="77777777" w:rsidR="00BB0A83" w:rsidRDefault="00BB0A83"/>
    <w:p w14:paraId="6C1220D7" w14:textId="77777777" w:rsidR="00BB0A83" w:rsidRPr="00BB0A83" w:rsidRDefault="00BB0A83">
      <w:pPr>
        <w:rPr>
          <w:b/>
        </w:rPr>
      </w:pPr>
      <w:r w:rsidRPr="00BB0A83">
        <w:rPr>
          <w:b/>
        </w:rPr>
        <w:t>3. Usage and Word Pictures</w:t>
      </w:r>
    </w:p>
    <w:p w14:paraId="0D452DCA" w14:textId="77777777" w:rsidR="00BB0A83" w:rsidRDefault="00BB0A83">
      <w:r>
        <w:t xml:space="preserve">The New Testament writers employ pleonazō to depict spiritual realities that are dynamic and growing rather than static. </w:t>
      </w:r>
    </w:p>
    <w:p w14:paraId="6DC3D854" w14:textId="77777777" w:rsidR="00BB0A83" w:rsidRDefault="00BB0A83">
      <w:r>
        <w:t>• It is used to describe the multiplying of divine grace in the face of human sin (Romans 5:20), where grace does not merely cover sin but superabounds over it.</w:t>
      </w:r>
    </w:p>
    <w:p w14:paraId="7D286385" w14:textId="77777777" w:rsidR="00BB0A83" w:rsidRDefault="00BB0A83">
      <w:r>
        <w:t>• It describes the upward, compounding growth of Christian virtues, such as faith and love, within a community (2 Thessalonians 1:3).</w:t>
      </w:r>
    </w:p>
    <w:p w14:paraId="7FB38FB2" w14:textId="77777777" w:rsidR="00BB0A83" w:rsidRDefault="00BB0A83">
      <w:r>
        <w:t>• The word picture is one of a flowing stream that continually rises, or a crop that yields an increasingly generous harvest year after year. It stands in contrast to a fixed, unchanging quantity.</w:t>
      </w:r>
    </w:p>
    <w:p w14:paraId="60B0E4C6" w14:textId="77777777" w:rsidR="00BB0A83" w:rsidRDefault="00BB0A83"/>
    <w:p w14:paraId="6C26A2FB" w14:textId="77777777" w:rsidR="00BB0A83" w:rsidRPr="00BB0A83" w:rsidRDefault="00BB0A83">
      <w:pPr>
        <w:rPr>
          <w:b/>
        </w:rPr>
      </w:pPr>
      <w:r w:rsidRPr="00BB0A83">
        <w:rPr>
          <w:b/>
        </w:rPr>
        <w:t>4. Theological Implications</w:t>
      </w:r>
    </w:p>
    <w:p w14:paraId="4C23B513" w14:textId="77777777" w:rsidR="00BB0A83" w:rsidRDefault="00BB0A83">
      <w:r>
        <w:t xml:space="preserve">Theologically, pleonazō underscores the superabundant, generative nature of God's economy. </w:t>
      </w:r>
    </w:p>
    <w:p w14:paraId="48AA7554" w14:textId="77777777" w:rsidR="00BB0A83" w:rsidRDefault="00BB0A83">
      <w:r>
        <w:t>• The Grace of Overflow: God is not a deity of scarcity. When He acts, His grace, peace, and spiritual provisions are designed to multiply and exceed human measurement.</w:t>
      </w:r>
    </w:p>
    <w:p w14:paraId="64142E61" w14:textId="77777777" w:rsidR="00BB0A83" w:rsidRDefault="00BB0A83">
      <w:r>
        <w:t>• The Compounding Nature of Righteousness: Spiritual investments are living investments. Just as sin can multiply, God's grace and the fruits of righteousness multiply far more extensively.</w:t>
      </w:r>
    </w:p>
    <w:p w14:paraId="773B2EEE" w14:textId="77777777" w:rsidR="00BB0A83" w:rsidRDefault="00BB0A83">
      <w:r>
        <w:t>• Eternal Stewardship: Earthly resources given to the kingdom of God are not lost or spent; they are converted into eternal currency. God ensures that acts of faith and generosity yield an ongoing, compounding spiritual return that outlives the giver's earthly life.</w:t>
      </w:r>
    </w:p>
    <w:p w14:paraId="54C253FC" w14:textId="77777777" w:rsidR="00BB0A83" w:rsidRDefault="00BB0A83"/>
    <w:p w14:paraId="72926585" w14:textId="77777777" w:rsidR="00BB0A83" w:rsidRPr="00BB0A83" w:rsidRDefault="00BB0A83">
      <w:pPr>
        <w:rPr>
          <w:b/>
        </w:rPr>
      </w:pPr>
      <w:r w:rsidRPr="00BB0A83">
        <w:rPr>
          <w:b/>
        </w:rPr>
        <w:t>5. Contextual Nuance in the Passage</w:t>
      </w:r>
    </w:p>
    <w:p w14:paraId="5C2454B2" w14:textId="77777777" w:rsidR="00BB0A83" w:rsidRDefault="00BB0A83">
      <w:r>
        <w:t xml:space="preserve">In Philippians 4:17, Paul is expressing his gratitude for the financial support sent by the Philippian church through Epaphroditus. However, he immediately elevates the conversation from physical survival to spiritual reality. </w:t>
      </w:r>
    </w:p>
    <w:p w14:paraId="2CC46A38" w14:textId="77777777" w:rsidR="00BB0A83" w:rsidRDefault="00BB0A83">
      <w:r>
        <w:t>• He uses commercial bookkeeping language: "gift" (doma), "fruit/profit" (karpon), "abounds/accumulates" (pleonazonta), and "account" (logon).</w:t>
      </w:r>
    </w:p>
    <w:p w14:paraId="06C4431D" w14:textId="77777777" w:rsidR="00BB0A83" w:rsidRDefault="00BB0A83">
      <w:r>
        <w:t>• By using pleonazō in the present participle form (ton pleonazonta), Paul describes a continuous, ongoing accumulation. The Philippians' gift is not a static entry on a ledger; it is a living, growing asset.</w:t>
      </w:r>
    </w:p>
    <w:p w14:paraId="768353E4" w14:textId="77777777" w:rsidR="00BB0A83" w:rsidRDefault="00BB0A83">
      <w:r>
        <w:t>• The "fruit" is the spiritual dividend of their partnership in the gospel. Paul wants them to know that every time he preaches, converts are won, or churches are strengthened through their support, the spiritual credit for those acts continually multiplies and is recorded on their spiritual account before God.</w:t>
      </w:r>
    </w:p>
    <w:p w14:paraId="691B587B" w14:textId="77777777" w:rsidR="00BB0A83" w:rsidRDefault="00BB0A83"/>
    <w:p w14:paraId="7A89B03C" w14:textId="77777777" w:rsidR="00BB0A83" w:rsidRPr="00BB0A83" w:rsidRDefault="00BB0A83">
      <w:pPr>
        <w:rPr>
          <w:b/>
        </w:rPr>
      </w:pPr>
      <w:r w:rsidRPr="00BB0A83">
        <w:rPr>
          <w:b/>
        </w:rPr>
        <w:t>6. Key Uses in Other Verses (NKJV)</w:t>
      </w:r>
    </w:p>
    <w:p w14:paraId="5F2CC231" w14:textId="77777777" w:rsidR="00BB0A83" w:rsidRDefault="00BB0A83">
      <w:r>
        <w:t>• Romans 5:20: "Moreover the law entered that the offense might abound [G4121]. But where sin abounded [G4121], grace abounded much more." (The verb is used twice here to show the expansion of sin, which was ultimately overwhelmed by God's even greater grace).</w:t>
      </w:r>
    </w:p>
    <w:p w14:paraId="5BCD543F" w14:textId="77777777" w:rsidR="00BB0A83" w:rsidRDefault="00BB0A83">
      <w:r>
        <w:t>• Romans 6:1: "What shall we say then? Shall we continue in sin that grace may abound [G4121]?" (Paul uses the term to challenge the false notion that believers should intentionally multiply sin to increase the display of grace).</w:t>
      </w:r>
    </w:p>
    <w:p w14:paraId="0819D9EB" w14:textId="77777777" w:rsidR="00BB0A83" w:rsidRDefault="00BB0A83">
      <w:r>
        <w:t>• 2 Thessalonians 1:3: "We are bound to thank God always for you, brethren, as it is fitting, because your faith grows exceedingly, and the love of every one of you all toward each other abounds [G4121]." (The word describes the continuous, visible expansion of mutual love within the congregation).</w:t>
      </w:r>
    </w:p>
    <w:p w14:paraId="61EE3BA9" w14:textId="77777777" w:rsidR="00BB0A83" w:rsidRDefault="00BB0A83">
      <w:r>
        <w:t>• 2 Peter 1:8: "For if these things are yours and abound [G4121], you will be neither barren nor unfruitful in the knowledge of our Lord Jesus Christ." (Indicating that when Christian virtues multiply within a believer, they ensure a productive spiritual life).</w:t>
      </w:r>
    </w:p>
    <w:p w14:paraId="62220ADF" w14:textId="77777777" w:rsidR="00BB0A83" w:rsidRDefault="00BB0A83">
      <w:r>
        <w:t>• 1 Thessalonians 3:12: "And may the Lord make you increase [G4121] and abound in love to one another and to all, just as we do to you..." (Here translated as "increase," showing the growth of love paired with another synonym for abundance).</w:t>
      </w:r>
    </w:p>
    <w:p w14:paraId="7F52324B" w14:textId="77777777" w:rsidR="00BB0A83" w:rsidRDefault="00BB0A83"/>
    <w:p w14:paraId="7E009474" w14:textId="77777777" w:rsidR="00BB0A83" w:rsidRPr="00BB0A83" w:rsidRDefault="00BB0A83">
      <w:pPr>
        <w:rPr>
          <w:b/>
        </w:rPr>
      </w:pPr>
      <w:r w:rsidRPr="00BB0A83">
        <w:rPr>
          <w:b/>
        </w:rPr>
        <w:t>7. Other Relevant Insights</w:t>
      </w:r>
    </w:p>
    <w:p w14:paraId="532460E6" w14:textId="77777777" w:rsidR="00BB0A83" w:rsidRDefault="00BB0A83">
      <w:r>
        <w:t>• The Counter-Intuitive Law of Giving: In the natural world, giving away money decreases one's account. In God's kingdom, giving away resources for the gospel increases the giver's spiritual account. The participle tense emphasizes that this increase is happening right now and continues into eternity.</w:t>
      </w:r>
    </w:p>
    <w:p w14:paraId="37ADFE8C" w14:textId="77777777" w:rsidR="00BB0A83" w:rsidRDefault="00BB0A83">
      <w:r>
        <w:t>• A Pastoral Correction on Motive: Paul balances this financial imagery by stating, "Not that I seek the gift..." He protects his pastoral integrity, showing he is not seeking personal wealth. His joy is not in his pocketbook being filled, but in their heavenly bank account being credited with eternal compound interest.</w:t>
      </w:r>
    </w:p>
    <w:p w14:paraId="26464228" w14:textId="77777777" w:rsidR="00BB0A83" w:rsidRDefault="00BB0A83"/>
    <w:p w14:paraId="61A054F7" w14:textId="77777777" w:rsidR="00BB0A83" w:rsidRPr="00BB0A83" w:rsidRDefault="00BB0A83">
      <w:pPr>
        <w:rPr>
          <w:b/>
        </w:rPr>
      </w:pPr>
      <w:r w:rsidRPr="00BB0A83">
        <w:rPr>
          <w:b/>
        </w:rPr>
        <w:t>8. References</w:t>
      </w:r>
    </w:p>
    <w:p w14:paraId="16B15029" w14:textId="77777777" w:rsidR="00BB0A83" w:rsidRDefault="00BB0A83">
      <w:r>
        <w:t>• Analytical Lexicon of the Greek New Testament by Timothy and Barbara Friberg</w:t>
      </w:r>
    </w:p>
    <w:p w14:paraId="17DAFAEE" w14:textId="77777777" w:rsidR="00BB0A83" w:rsidRDefault="00BB0A83">
      <w:r>
        <w:t>• Enhanced Strong's Lexicon</w:t>
      </w:r>
    </w:p>
    <w:p w14:paraId="186C5532" w14:textId="77777777" w:rsidR="00BB0A83" w:rsidRDefault="00BB0A83">
      <w:r>
        <w:t>• Greek-English Lexicon of the New Testament and Other Early Christian Literature (BDAG) by Walter Bauer, Frederick William Danker, William F. Arndt, and F. Wilbur Gingrich</w:t>
      </w:r>
    </w:p>
    <w:p w14:paraId="0DC98CF8" w14:textId="77777777" w:rsidR="00BB0A83" w:rsidRDefault="00BB0A83">
      <w:r>
        <w:t>• Theological Dictionary of the New Testament (TDNT) edited by Gerhard Kittel and Gerhard Friedrich</w:t>
      </w:r>
    </w:p>
    <w:p w14:paraId="76E83BDE" w14:textId="77777777" w:rsidR="00BB0A83" w:rsidRDefault="00BB0A83">
      <w:r>
        <w:t>• Vine's Expository Dictionary of New Testament Words by W.E. Vine</w:t>
      </w:r>
    </w:p>
    <w:p w14:paraId="7C512D18" w14:textId="464D9C66" w:rsidR="004C5552" w:rsidRDefault="00BB0A83">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A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0A83"/>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0962"/>
  <w15:chartTrackingRefBased/>
  <w15:docId w15:val="{E1CADD17-620D-4AF1-BA56-AFEA5327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A83"/>
    <w:rPr>
      <w:rFonts w:eastAsiaTheme="majorEastAsia" w:cstheme="majorBidi"/>
      <w:color w:val="272727" w:themeColor="text1" w:themeTint="D8"/>
    </w:rPr>
  </w:style>
  <w:style w:type="paragraph" w:styleId="Title">
    <w:name w:val="Title"/>
    <w:basedOn w:val="Normal"/>
    <w:next w:val="Normal"/>
    <w:link w:val="TitleChar"/>
    <w:uiPriority w:val="10"/>
    <w:qFormat/>
    <w:rsid w:val="00BB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A83"/>
    <w:pPr>
      <w:spacing w:before="160"/>
      <w:jc w:val="center"/>
    </w:pPr>
    <w:rPr>
      <w:i/>
      <w:iCs/>
      <w:color w:val="404040" w:themeColor="text1" w:themeTint="BF"/>
    </w:rPr>
  </w:style>
  <w:style w:type="character" w:customStyle="1" w:styleId="QuoteChar">
    <w:name w:val="Quote Char"/>
    <w:basedOn w:val="DefaultParagraphFont"/>
    <w:link w:val="Quote"/>
    <w:uiPriority w:val="29"/>
    <w:rsid w:val="00BB0A83"/>
    <w:rPr>
      <w:i/>
      <w:iCs/>
      <w:color w:val="404040" w:themeColor="text1" w:themeTint="BF"/>
    </w:rPr>
  </w:style>
  <w:style w:type="paragraph" w:styleId="ListParagraph">
    <w:name w:val="List Paragraph"/>
    <w:basedOn w:val="Normal"/>
    <w:uiPriority w:val="34"/>
    <w:qFormat/>
    <w:rsid w:val="00BB0A83"/>
    <w:pPr>
      <w:ind w:left="720"/>
      <w:contextualSpacing/>
    </w:pPr>
  </w:style>
  <w:style w:type="character" w:styleId="IntenseEmphasis">
    <w:name w:val="Intense Emphasis"/>
    <w:basedOn w:val="DefaultParagraphFont"/>
    <w:uiPriority w:val="21"/>
    <w:qFormat/>
    <w:rsid w:val="00BB0A83"/>
    <w:rPr>
      <w:i/>
      <w:iCs/>
      <w:color w:val="2E74B5" w:themeColor="accent1" w:themeShade="BF"/>
    </w:rPr>
  </w:style>
  <w:style w:type="paragraph" w:styleId="IntenseQuote">
    <w:name w:val="Intense Quote"/>
    <w:basedOn w:val="Normal"/>
    <w:next w:val="Normal"/>
    <w:link w:val="IntenseQuoteChar"/>
    <w:uiPriority w:val="30"/>
    <w:qFormat/>
    <w:rsid w:val="00BB0A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A83"/>
    <w:rPr>
      <w:i/>
      <w:iCs/>
      <w:color w:val="2E74B5" w:themeColor="accent1" w:themeShade="BF"/>
    </w:rPr>
  </w:style>
  <w:style w:type="character" w:styleId="IntenseReference">
    <w:name w:val="Intense Reference"/>
    <w:basedOn w:val="DefaultParagraphFont"/>
    <w:uiPriority w:val="32"/>
    <w:qFormat/>
    <w:rsid w:val="00BB0A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5480</Characters>
  <Application>Microsoft Office Word</Application>
  <DocSecurity>0</DocSecurity>
  <Lines>105</Lines>
  <Paragraphs>57</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