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E5F0" w14:textId="77777777" w:rsidR="00216EC7" w:rsidRPr="00216EC7" w:rsidRDefault="00216EC7">
      <w:pPr>
        <w:rPr>
          <w:b/>
        </w:rPr>
      </w:pPr>
      <w:r w:rsidRPr="00216EC7">
        <w:rPr>
          <w:b/>
        </w:rPr>
        <w:t>GRACE - ( charis , Strong's G5485 )</w:t>
      </w:r>
    </w:p>
    <w:p w14:paraId="46FA1F21" w14:textId="77777777" w:rsidR="00216EC7" w:rsidRDefault="00216EC7">
      <w:r w:rsidRPr="00216EC7">
        <w:rPr>
          <w:b/>
        </w:rPr>
        <w:t>Summary:</w:t>
      </w:r>
    </w:p>
    <w:p w14:paraId="4BD3F0B6" w14:textId="77777777" w:rsidR="00216EC7" w:rsidRDefault="00216EC7">
      <w:r>
        <w:t>In the New Testament, charis represents God's unmerited favor, His gracious disposition toward humanity, and the transforming power He freely bestows on believers. In Philippians 4:23, Paul closes his epistle by invoking this divine grace as an active, sustaining presence to dwell with the spirits of the Philippian believers, empowering them to live out the exhortations of the letter.</w:t>
      </w:r>
    </w:p>
    <w:p w14:paraId="7FCAF21A" w14:textId="77777777" w:rsidR="00216EC7" w:rsidRDefault="00216EC7"/>
    <w:p w14:paraId="2B826277" w14:textId="77777777" w:rsidR="00216EC7" w:rsidRDefault="00216EC7">
      <w:r w:rsidRPr="00216EC7">
        <w:rPr>
          <w:b/>
        </w:rPr>
        <w:t>Full Study:</w:t>
      </w:r>
    </w:p>
    <w:p w14:paraId="0D07A7CB" w14:textId="77777777" w:rsidR="00216EC7" w:rsidRDefault="00216EC7"/>
    <w:p w14:paraId="598A2B2E" w14:textId="77777777" w:rsidR="00216EC7" w:rsidRPr="00216EC7" w:rsidRDefault="00216EC7">
      <w:pPr>
        <w:rPr>
          <w:b/>
        </w:rPr>
      </w:pPr>
      <w:r w:rsidRPr="00216EC7">
        <w:rPr>
          <w:b/>
        </w:rPr>
        <w:t>1. Word Picture / Background</w:t>
      </w:r>
    </w:p>
    <w:p w14:paraId="5CC89FE3" w14:textId="77777777" w:rsidR="00216EC7" w:rsidRDefault="00216EC7">
      <w:r>
        <w:t>In classical Greek, charis referred to that which causes joy, pleasure, or delight, such as physical beauty, charm, or winsomeness. Over time, it came to describe a favor done for another, particularly one done freely without expectation of return. It carried the idea of goodwill, kindness, and generosity. In the Greco-Roman patron-client system, a patron bestowed a charis (a gift or benefit) upon a client, who responded with gratitude and loyalty. The New Testament writers, under the inspiration of the Holy Spirit, elevated this word to describe God's radical, unmerited, and self-initiating love toward undeserving sinners through Jesus Christ.</w:t>
      </w:r>
    </w:p>
    <w:p w14:paraId="0C5EEC72" w14:textId="77777777" w:rsidR="00216EC7" w:rsidRDefault="00216EC7"/>
    <w:p w14:paraId="3F5FD168" w14:textId="77777777" w:rsidR="00216EC7" w:rsidRPr="00216EC7" w:rsidRDefault="00216EC7">
      <w:pPr>
        <w:rPr>
          <w:b/>
        </w:rPr>
      </w:pPr>
      <w:r w:rsidRPr="00216EC7">
        <w:rPr>
          <w:b/>
        </w:rPr>
        <w:t>2. Meaning / Lexical Definition</w:t>
      </w:r>
    </w:p>
    <w:p w14:paraId="19FCC2A3" w14:textId="77777777" w:rsidR="00216EC7" w:rsidRDefault="00216EC7">
      <w:r>
        <w:t>The noun charis has several distinct nuances depending on its context:</w:t>
      </w:r>
    </w:p>
    <w:p w14:paraId="0475016F" w14:textId="77777777" w:rsidR="00216EC7" w:rsidRDefault="00216EC7">
      <w:r>
        <w:t>• Unmerited favor or goodwill, particularly God's redemptive kindness toward humanity.</w:t>
      </w:r>
    </w:p>
    <w:p w14:paraId="70796F3A" w14:textId="77777777" w:rsidR="00216EC7" w:rsidRDefault="00216EC7">
      <w:r>
        <w:t>• The divine influence on the heart, and its reflection in the life, including gratitude and joy.</w:t>
      </w:r>
    </w:p>
    <w:p w14:paraId="70FFC962" w14:textId="77777777" w:rsidR="00216EC7" w:rsidRDefault="00216EC7">
      <w:r>
        <w:t>• A gift, benefit, or concrete expression of kindness.</w:t>
      </w:r>
    </w:p>
    <w:p w14:paraId="13914113" w14:textId="77777777" w:rsidR="00216EC7" w:rsidRDefault="00216EC7">
      <w:r>
        <w:t>• Graciousness in speech, manner, or conduct.</w:t>
      </w:r>
    </w:p>
    <w:p w14:paraId="43FEB625" w14:textId="77777777" w:rsidR="00216EC7" w:rsidRDefault="00216EC7">
      <w:r>
        <w:t>In Philippians 4:23, charis refers to the active, personal presence and power of the Lord Jesus Christ, freely given to sustain, comfort, and sanctify the believer.</w:t>
      </w:r>
    </w:p>
    <w:p w14:paraId="66EB1E22" w14:textId="77777777" w:rsidR="00216EC7" w:rsidRDefault="00216EC7"/>
    <w:p w14:paraId="64E02C72" w14:textId="77777777" w:rsidR="00216EC7" w:rsidRPr="00216EC7" w:rsidRDefault="00216EC7">
      <w:pPr>
        <w:rPr>
          <w:b/>
        </w:rPr>
      </w:pPr>
      <w:r w:rsidRPr="00216EC7">
        <w:rPr>
          <w:b/>
        </w:rPr>
        <w:t>3. Usage and Word Pictures</w:t>
      </w:r>
    </w:p>
    <w:p w14:paraId="48403E15" w14:textId="77777777" w:rsidR="00216EC7" w:rsidRDefault="00216EC7">
      <w:r>
        <w:t>The word charis is closely related to the verb chairo (to rejoice) and the noun chara (joy). This linguistic connection highlights that God's grace is the ultimate source of true joy. Grace is not a passive sentiment; it is dynamic and operational. In the New Testament, grace is often personified or described as something that can reign, teach, strengthen, and be poured out abundantly. It is a divine force that transforms the recipient, enabling them to do what they could never do in their own strength.</w:t>
      </w:r>
    </w:p>
    <w:p w14:paraId="3C3564CA" w14:textId="77777777" w:rsidR="00216EC7" w:rsidRDefault="00216EC7"/>
    <w:p w14:paraId="2C194EE4" w14:textId="77777777" w:rsidR="00216EC7" w:rsidRPr="00216EC7" w:rsidRDefault="00216EC7">
      <w:pPr>
        <w:rPr>
          <w:b/>
        </w:rPr>
      </w:pPr>
      <w:r w:rsidRPr="00216EC7">
        <w:rPr>
          <w:b/>
        </w:rPr>
        <w:t>4. Theological Implications</w:t>
      </w:r>
    </w:p>
    <w:p w14:paraId="20AB6F65" w14:textId="77777777" w:rsidR="00216EC7" w:rsidRDefault="00216EC7">
      <w:r>
        <w:t>Christian theology rests on the foundation of charis. It is the source of election, redemption, justification, and sanctification.</w:t>
      </w:r>
    </w:p>
    <w:p w14:paraId="21108ACF" w14:textId="77777777" w:rsidR="00216EC7" w:rsidRDefault="00216EC7">
      <w:r>
        <w:t>• Grace stands in direct opposition to human merit, works, and debt. It cannot be earned or bought; it is received solely through faith.</w:t>
      </w:r>
    </w:p>
    <w:p w14:paraId="321FDBB8" w14:textId="77777777" w:rsidR="00216EC7" w:rsidRDefault="00216EC7">
      <w:r>
        <w:t>• Grace is inherently Christocentric. It is accessed exclusively through the person and work of Jesus Christ.</w:t>
      </w:r>
    </w:p>
    <w:p w14:paraId="560B5B36" w14:textId="77777777" w:rsidR="00216EC7" w:rsidRDefault="00216EC7">
      <w:r>
        <w:t>• Grace is not merely past-tense (saving believers from the penalty of sin), but present-tense (delivering them from the power of sin) and future-tense (bringing them to final glory). It provides the ongoing power for Christian discipleship.</w:t>
      </w:r>
    </w:p>
    <w:p w14:paraId="67876CE9" w14:textId="77777777" w:rsidR="00216EC7" w:rsidRDefault="00216EC7"/>
    <w:p w14:paraId="6CE04CDA" w14:textId="77777777" w:rsidR="00216EC7" w:rsidRPr="00216EC7" w:rsidRDefault="00216EC7">
      <w:pPr>
        <w:rPr>
          <w:b/>
        </w:rPr>
      </w:pPr>
      <w:r w:rsidRPr="00216EC7">
        <w:rPr>
          <w:b/>
        </w:rPr>
        <w:t>5. Contextual Nuance in the Passage</w:t>
      </w:r>
    </w:p>
    <w:p w14:paraId="69C6AD56" w14:textId="77777777" w:rsidR="00216EC7" w:rsidRDefault="00216EC7">
      <w:r>
        <w:t>In Philippians 4:23, Paul concludes his letter with the benediction: "The grace of our Lord Jesus Christ be with your spirit." This is not a mere polite sign-off; it is a vital pastoral prayer. Throughout the epistle, Paul has called the Philippians to unity, humility, joy in suffering, and anxiety-free peace. He knows they cannot achieve these high callings by sheer willpower. By placing "grace" at the very end, Paul reminds them that the entire Christian life is bookended and sustained by Christ's unmerited, enabling power. The singular "spirit" coupled with the plural "you" (implied in the Greek text) suggests that Christ's grace is to saturate the inner life of the entire corporate community, binding them together in unity.</w:t>
      </w:r>
    </w:p>
    <w:p w14:paraId="18D45441" w14:textId="77777777" w:rsidR="00216EC7" w:rsidRDefault="00216EC7"/>
    <w:p w14:paraId="33752801" w14:textId="77777777" w:rsidR="00216EC7" w:rsidRPr="00216EC7" w:rsidRDefault="00216EC7">
      <w:pPr>
        <w:rPr>
          <w:b/>
        </w:rPr>
      </w:pPr>
      <w:r w:rsidRPr="00216EC7">
        <w:rPr>
          <w:b/>
        </w:rPr>
        <w:t>6. Key Uses in Other Verses (NKJV)</w:t>
      </w:r>
    </w:p>
    <w:p w14:paraId="1735C863" w14:textId="77777777" w:rsidR="00216EC7" w:rsidRDefault="00216EC7">
      <w:r>
        <w:t>• Luke 2:40 - "And the Child grew and became strong in spirit, filled with wisdom; and the grace of God was upon Him."</w:t>
      </w:r>
    </w:p>
    <w:p w14:paraId="225363F1" w14:textId="77777777" w:rsidR="00216EC7" w:rsidRDefault="00216EC7">
      <w:r>
        <w:t>• John 1:17 - "For the law was given through Moses, but grace and truth came through Jesus Christ."</w:t>
      </w:r>
    </w:p>
    <w:p w14:paraId="1DC6AA8B" w14:textId="77777777" w:rsidR="00216EC7" w:rsidRDefault="00216EC7">
      <w:r>
        <w:t>• Romans 3:24 - "...being justified freely by His grace through the redemption that is in Christ Jesus,"</w:t>
      </w:r>
    </w:p>
    <w:p w14:paraId="1C037661" w14:textId="77777777" w:rsidR="00216EC7" w:rsidRDefault="00216EC7">
      <w:r>
        <w:t>• Ephesians 2:8 - "For by grace you have been saved through faith, and that not of yourselves; it is the gift of God,"</w:t>
      </w:r>
    </w:p>
    <w:p w14:paraId="19CCE1FC" w14:textId="77777777" w:rsidR="00216EC7" w:rsidRDefault="00216EC7">
      <w:r>
        <w:t>• Titus 2:11 - "For the grace of God that brings salvation has appeared to all men,"</w:t>
      </w:r>
    </w:p>
    <w:p w14:paraId="60B2918F" w14:textId="77777777" w:rsidR="00216EC7" w:rsidRDefault="00216EC7"/>
    <w:p w14:paraId="025D6207" w14:textId="77777777" w:rsidR="00216EC7" w:rsidRPr="00216EC7" w:rsidRDefault="00216EC7">
      <w:pPr>
        <w:rPr>
          <w:b/>
        </w:rPr>
      </w:pPr>
      <w:r w:rsidRPr="00216EC7">
        <w:rPr>
          <w:b/>
        </w:rPr>
        <w:t>7. Other Relevant Insights</w:t>
      </w:r>
    </w:p>
    <w:p w14:paraId="55F8A60C" w14:textId="77777777" w:rsidR="00216EC7" w:rsidRDefault="00216EC7">
      <w:r>
        <w:t>In ancient letter-writing, the standard Greek greeting was chairein ("greetings"). Christian writers, particularly Paul, modified this common secular greeting into a theological declaration. Instead of chairein, they used charis ("grace"), pairing it with the Hebrew shalom ("peace") to form the characteristic greeting "Grace and peace to you." Similarly, Paul replaces the standard pagan closing wish for good health with a prayer for the "grace of our Lord Jesus Christ." This transformed the cultural medium into a vehicle for Gospel truth.</w:t>
      </w:r>
    </w:p>
    <w:p w14:paraId="0D11B4C8" w14:textId="77777777" w:rsidR="00216EC7" w:rsidRDefault="00216EC7"/>
    <w:p w14:paraId="70E48E83" w14:textId="77777777" w:rsidR="00216EC7" w:rsidRPr="00216EC7" w:rsidRDefault="00216EC7">
      <w:pPr>
        <w:rPr>
          <w:b/>
        </w:rPr>
      </w:pPr>
      <w:r w:rsidRPr="00216EC7">
        <w:rPr>
          <w:b/>
        </w:rPr>
        <w:t>8. References</w:t>
      </w:r>
    </w:p>
    <w:p w14:paraId="6C74520E" w14:textId="77777777" w:rsidR="00216EC7" w:rsidRDefault="00216EC7">
      <w:r>
        <w:t>• Danker, F. W., Walter Bauer, William F. Arndt, and F. Wilbur Gingrich. A Greek-English Lexicon of the New Testament and Other Early Christian Literature.</w:t>
      </w:r>
    </w:p>
    <w:p w14:paraId="61A730F5" w14:textId="77777777" w:rsidR="00216EC7" w:rsidRDefault="00216EC7">
      <w:r>
        <w:t>• Kittel, Gerhard, Gerhard Friedrich, and Geoffrey W. Bromiley. Theological Dictionary of the New Testament.</w:t>
      </w:r>
    </w:p>
    <w:p w14:paraId="241838DF" w14:textId="77777777" w:rsidR="00216EC7" w:rsidRDefault="00216EC7">
      <w:r>
        <w:t>• Vine, W. E. Vine's Expository Dictionary of New Testament Words.</w:t>
      </w:r>
    </w:p>
    <w:p w14:paraId="56AD08AE" w14:textId="77777777" w:rsidR="00216EC7" w:rsidRDefault="00216EC7">
      <w:r>
        <w:t>• Zodhiates, Spiros. The Complete Word Study Dictionary: New Testament.</w:t>
      </w:r>
    </w:p>
    <w:p w14:paraId="1941AE16" w14:textId="4732E4EF" w:rsidR="004C5552" w:rsidRDefault="00216EC7">
      <w:r>
        <w:t>• Robertson, A. 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C7"/>
    <w:rsid w:val="00017747"/>
    <w:rsid w:val="00023A4A"/>
    <w:rsid w:val="0006763F"/>
    <w:rsid w:val="000C53AC"/>
    <w:rsid w:val="00146083"/>
    <w:rsid w:val="001B2D17"/>
    <w:rsid w:val="002058F7"/>
    <w:rsid w:val="00216EC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F3A1"/>
  <w15:chartTrackingRefBased/>
  <w15:docId w15:val="{855FD7C0-3D05-4217-8713-082F6C4B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6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6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C7"/>
    <w:rPr>
      <w:rFonts w:eastAsiaTheme="majorEastAsia" w:cstheme="majorBidi"/>
      <w:color w:val="272727" w:themeColor="text1" w:themeTint="D8"/>
    </w:rPr>
  </w:style>
  <w:style w:type="paragraph" w:styleId="Title">
    <w:name w:val="Title"/>
    <w:basedOn w:val="Normal"/>
    <w:next w:val="Normal"/>
    <w:link w:val="TitleChar"/>
    <w:uiPriority w:val="10"/>
    <w:qFormat/>
    <w:rsid w:val="00216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C7"/>
    <w:pPr>
      <w:spacing w:before="160"/>
      <w:jc w:val="center"/>
    </w:pPr>
    <w:rPr>
      <w:i/>
      <w:iCs/>
      <w:color w:val="404040" w:themeColor="text1" w:themeTint="BF"/>
    </w:rPr>
  </w:style>
  <w:style w:type="character" w:customStyle="1" w:styleId="QuoteChar">
    <w:name w:val="Quote Char"/>
    <w:basedOn w:val="DefaultParagraphFont"/>
    <w:link w:val="Quote"/>
    <w:uiPriority w:val="29"/>
    <w:rsid w:val="00216EC7"/>
    <w:rPr>
      <w:i/>
      <w:iCs/>
      <w:color w:val="404040" w:themeColor="text1" w:themeTint="BF"/>
    </w:rPr>
  </w:style>
  <w:style w:type="paragraph" w:styleId="ListParagraph">
    <w:name w:val="List Paragraph"/>
    <w:basedOn w:val="Normal"/>
    <w:uiPriority w:val="34"/>
    <w:qFormat/>
    <w:rsid w:val="00216EC7"/>
    <w:pPr>
      <w:ind w:left="720"/>
      <w:contextualSpacing/>
    </w:pPr>
  </w:style>
  <w:style w:type="character" w:styleId="IntenseEmphasis">
    <w:name w:val="Intense Emphasis"/>
    <w:basedOn w:val="DefaultParagraphFont"/>
    <w:uiPriority w:val="21"/>
    <w:qFormat/>
    <w:rsid w:val="00216EC7"/>
    <w:rPr>
      <w:i/>
      <w:iCs/>
      <w:color w:val="2E74B5" w:themeColor="accent1" w:themeShade="BF"/>
    </w:rPr>
  </w:style>
  <w:style w:type="paragraph" w:styleId="IntenseQuote">
    <w:name w:val="Intense Quote"/>
    <w:basedOn w:val="Normal"/>
    <w:next w:val="Normal"/>
    <w:link w:val="IntenseQuoteChar"/>
    <w:uiPriority w:val="30"/>
    <w:qFormat/>
    <w:rsid w:val="00216E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6EC7"/>
    <w:rPr>
      <w:i/>
      <w:iCs/>
      <w:color w:val="2E74B5" w:themeColor="accent1" w:themeShade="BF"/>
    </w:rPr>
  </w:style>
  <w:style w:type="character" w:styleId="IntenseReference">
    <w:name w:val="Intense Reference"/>
    <w:basedOn w:val="DefaultParagraphFont"/>
    <w:uiPriority w:val="32"/>
    <w:qFormat/>
    <w:rsid w:val="00216E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4409</Characters>
  <Application>Microsoft Office Word</Application>
  <DocSecurity>0</DocSecurity>
  <Lines>84</Lines>
  <Paragraphs>46</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