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EDED" w14:textId="77777777" w:rsidR="00E21ECB" w:rsidRPr="00E21ECB" w:rsidRDefault="00E21ECB">
      <w:pPr>
        <w:rPr>
          <w:b/>
        </w:rPr>
      </w:pPr>
      <w:r w:rsidRPr="00E21ECB">
        <w:rPr>
          <w:b/>
        </w:rPr>
        <w:t>LIFE - ( zōē , Strong's G2222 )</w:t>
      </w:r>
    </w:p>
    <w:p w14:paraId="04BEF79F" w14:textId="77777777" w:rsidR="00E21ECB" w:rsidRDefault="00E21ECB">
      <w:r w:rsidRPr="00E21ECB">
        <w:rPr>
          <w:b/>
        </w:rPr>
        <w:t>Summary:</w:t>
      </w:r>
    </w:p>
    <w:p w14:paraId="3680386A" w14:textId="77777777" w:rsidR="00E21ECB" w:rsidRDefault="00E21ECB">
      <w:r>
        <w:t>• Zōē refers to the absolute, essential principle of life, representing both physical existence and, most significantly in the New Testament, the supernatural, eternal life of God shared with believers. In Philippians 4:3, it forms part of the phrase "Book of Life," symbolizing the permanent, divine registry of those who belong to God and possess this eternal, unquenchable life.</w:t>
      </w:r>
    </w:p>
    <w:p w14:paraId="754282D2" w14:textId="77777777" w:rsidR="00E21ECB" w:rsidRDefault="00E21ECB"/>
    <w:p w14:paraId="39A047AE" w14:textId="77777777" w:rsidR="00E21ECB" w:rsidRDefault="00E21ECB">
      <w:r w:rsidRPr="00E21ECB">
        <w:rPr>
          <w:b/>
        </w:rPr>
        <w:t>Full Study:</w:t>
      </w:r>
    </w:p>
    <w:p w14:paraId="4CBA6FD9" w14:textId="77777777" w:rsidR="00E21ECB" w:rsidRDefault="00E21ECB"/>
    <w:p w14:paraId="6D2E5F85" w14:textId="77777777" w:rsidR="00E21ECB" w:rsidRPr="00E21ECB" w:rsidRDefault="00E21ECB">
      <w:pPr>
        <w:rPr>
          <w:b/>
        </w:rPr>
      </w:pPr>
      <w:r w:rsidRPr="00E21ECB">
        <w:rPr>
          <w:b/>
        </w:rPr>
        <w:t xml:space="preserve"> 1. Word Picture / Background</w:t>
      </w:r>
    </w:p>
    <w:p w14:paraId="4C6DCF03" w14:textId="77777777" w:rsidR="00E21ECB" w:rsidRDefault="00E21ECB">
      <w:r>
        <w:t xml:space="preserve">The Greek language employs three distinct words for life: bios (biological life, manner of living, or goods), psychē (the soul, natural human life, or breath), and zōē (the principle of life itself). While bios and psychē describe the mechanics and experience of earthly existence, zōē is elevated in the New Testament to describe the ultimate, uncreated life of God. </w:t>
      </w:r>
    </w:p>
    <w:p w14:paraId="6F996523" w14:textId="77777777" w:rsidR="00E21ECB" w:rsidRDefault="00E21ECB"/>
    <w:p w14:paraId="40DF5AFD" w14:textId="77777777" w:rsidR="00E21ECB" w:rsidRDefault="00E21ECB">
      <w:r>
        <w:t>Historically, zōē referred to the general vitality of living things. In the Septuagint and the New Testament, however, it becomes highly theological, representing the vibrant, incorruptible life that originates in God, is manifested in Jesus Christ, and is imparted to believers by the Holy Spirit.</w:t>
      </w:r>
    </w:p>
    <w:p w14:paraId="7E53CFD4" w14:textId="77777777" w:rsidR="00E21ECB" w:rsidRDefault="00E21ECB"/>
    <w:p w14:paraId="1CF2D3A7" w14:textId="77777777" w:rsidR="00E21ECB" w:rsidRPr="00E21ECB" w:rsidRDefault="00E21ECB">
      <w:pPr>
        <w:rPr>
          <w:b/>
        </w:rPr>
      </w:pPr>
      <w:r w:rsidRPr="00E21ECB">
        <w:rPr>
          <w:b/>
        </w:rPr>
        <w:t xml:space="preserve"> 2. Meaning / Lexical Definition</w:t>
      </w:r>
    </w:p>
    <w:p w14:paraId="00418990" w14:textId="77777777" w:rsidR="00E21ECB" w:rsidRDefault="00E21ECB">
      <w:r>
        <w:t>• Zōē carries two primary senses in the New Testament:</w:t>
      </w:r>
    </w:p>
    <w:p w14:paraId="21533E86" w14:textId="77777777" w:rsidR="00E21ECB" w:rsidRDefault="00E21ECB">
      <w:r>
        <w:t>• Physical life or existence (the period between birth and death).</w:t>
      </w:r>
    </w:p>
    <w:p w14:paraId="393113A3" w14:textId="77777777" w:rsidR="00E21ECB" w:rsidRDefault="00E21ECB">
      <w:r>
        <w:t>• Spiritual, eternal life (the transcendent, divine life enjoyed by those in union with God).</w:t>
      </w:r>
    </w:p>
    <w:p w14:paraId="4F9E81AA" w14:textId="77777777" w:rsidR="00E21ECB" w:rsidRDefault="00E21ECB"/>
    <w:p w14:paraId="3A16A68C" w14:textId="77777777" w:rsidR="00E21ECB" w:rsidRDefault="00E21ECB">
      <w:r>
        <w:t>In Philippians 4:3, the word is used in the second sense within the compound genitive phrase "the Book of Life" (biblos tēs zōēs). Here, zōē denotes the sphere of salvation, the kingdom of God, and the reality of eternal fellowship with the Creator.</w:t>
      </w:r>
    </w:p>
    <w:p w14:paraId="26CAA689" w14:textId="77777777" w:rsidR="00E21ECB" w:rsidRDefault="00E21ECB"/>
    <w:p w14:paraId="510242A5" w14:textId="77777777" w:rsidR="00E21ECB" w:rsidRPr="00E21ECB" w:rsidRDefault="00E21ECB">
      <w:pPr>
        <w:rPr>
          <w:b/>
        </w:rPr>
      </w:pPr>
      <w:r w:rsidRPr="00E21ECB">
        <w:rPr>
          <w:b/>
        </w:rPr>
        <w:t xml:space="preserve"> 3. Usage and Word Pictures</w:t>
      </w:r>
    </w:p>
    <w:p w14:paraId="144C36C7" w14:textId="77777777" w:rsidR="00E21ECB" w:rsidRDefault="00E21ECB">
      <w:r>
        <w:t>The "Book of Life" is a profound biblical metaphor with deep roots in ancient culture. In the ancient Near East and Greco-Roman worlds, cities maintained public registers of citizens. To have one's name inscribed in the register guaranteed protection, civic identity, and the right to share in the city's resources. To have one's name erased was equivalent to exile, loss of citizenship, or execution.</w:t>
      </w:r>
    </w:p>
    <w:p w14:paraId="47488BA7" w14:textId="77777777" w:rsidR="00E21ECB" w:rsidRDefault="00E21ECB"/>
    <w:p w14:paraId="77C498E8" w14:textId="77777777" w:rsidR="00E21ECB" w:rsidRDefault="00E21ECB">
      <w:r>
        <w:t>Scripture adapts this imagery to describe God's heavenly citizenship roll. In the Old Testament, God’s book recorded those who were physically alive or members of the covenant community (Exodus 32:32; Psalm 69:28). In the New Testament, the "Book of Life" represents the secure, sovereign record of those chosen by God for eternal salvation and registered in heaven (Hebrews 12:23; Revelation 20:12).</w:t>
      </w:r>
    </w:p>
    <w:p w14:paraId="278C99BA" w14:textId="77777777" w:rsidR="00E21ECB" w:rsidRDefault="00E21ECB"/>
    <w:p w14:paraId="00394310" w14:textId="77777777" w:rsidR="00E21ECB" w:rsidRPr="00E21ECB" w:rsidRDefault="00E21ECB">
      <w:pPr>
        <w:rPr>
          <w:b/>
        </w:rPr>
      </w:pPr>
      <w:r w:rsidRPr="00E21ECB">
        <w:rPr>
          <w:b/>
        </w:rPr>
        <w:t xml:space="preserve"> 4. Theological Implications</w:t>
      </w:r>
    </w:p>
    <w:p w14:paraId="1B173C5F" w14:textId="77777777" w:rsidR="00E21ECB" w:rsidRDefault="00E21ECB">
      <w:r>
        <w:t>The presence of a believer's name in the Book of Life establishes several theological realities:</w:t>
      </w:r>
    </w:p>
    <w:p w14:paraId="24EB5FFB" w14:textId="77777777" w:rsidR="00E21ECB" w:rsidRDefault="00E21ECB">
      <w:r>
        <w:t>• Sovereign Grace: The registry is written and maintained by God, emphasizing that salvation is initiated and secured by Him.</w:t>
      </w:r>
    </w:p>
    <w:p w14:paraId="5A188FA8" w14:textId="77777777" w:rsidR="00E21ECB" w:rsidRDefault="00E21ECB">
      <w:r>
        <w:t>• Eternal Security: Belonging to this book means receiving zōē that cannot be extinguished by physical death. It guarantees inheritance in the age to come.</w:t>
      </w:r>
    </w:p>
    <w:p w14:paraId="2C815467" w14:textId="77777777" w:rsidR="00E21ECB" w:rsidRDefault="00E21ECB">
      <w:r>
        <w:t>• Heavenly Citizenship: Believers are residents of an earthly empire (like Rome or Philippi) but possess a primary, superior citizenship in heaven (Philippians 3:20).</w:t>
      </w:r>
    </w:p>
    <w:p w14:paraId="3B6CA092" w14:textId="77777777" w:rsidR="00E21ECB" w:rsidRDefault="00E21ECB"/>
    <w:p w14:paraId="640BB325" w14:textId="77777777" w:rsidR="00E21ECB" w:rsidRPr="00E21ECB" w:rsidRDefault="00E21ECB">
      <w:pPr>
        <w:rPr>
          <w:b/>
        </w:rPr>
      </w:pPr>
      <w:r w:rsidRPr="00E21ECB">
        <w:rPr>
          <w:b/>
        </w:rPr>
        <w:t xml:space="preserve"> 5. Contextual Nuance in the Passage</w:t>
      </w:r>
    </w:p>
    <w:p w14:paraId="2370A581" w14:textId="77777777" w:rsidR="00E21ECB" w:rsidRDefault="00E21ECB">
      <w:r>
        <w:t xml:space="preserve">In Philippians 4:2–3, Paul addresses a painful, public conflict between two prominent women in the church, Euodia and Syntyche. Rather than taking sides, Paul urges them to be "of the same mind in the Lord" and asks his "true companion" to help them. </w:t>
      </w:r>
    </w:p>
    <w:p w14:paraId="52262E22" w14:textId="77777777" w:rsidR="00E21ECB" w:rsidRDefault="00E21ECB"/>
    <w:p w14:paraId="2012C7D5" w14:textId="77777777" w:rsidR="00E21ECB" w:rsidRDefault="00E21ECB">
      <w:r>
        <w:t xml:space="preserve">Paul immediately reframes their earthly disagreement by reminding them of their shared spiritual identity. He mentions these women, Clement, and his other fellow laborers, stating that their "names are in the Book of Life." </w:t>
      </w:r>
    </w:p>
    <w:p w14:paraId="20CAADDA" w14:textId="77777777" w:rsidR="00E21ECB" w:rsidRDefault="00E21ECB"/>
    <w:p w14:paraId="1A3DF6C5" w14:textId="77777777" w:rsidR="00E21ECB" w:rsidRDefault="00E21ECB">
      <w:r>
        <w:t>By introducing zōē in this context, Paul employs a powerful pastoral strategy:</w:t>
      </w:r>
    </w:p>
    <w:p w14:paraId="2183EE25" w14:textId="77777777" w:rsidR="00E21ECB" w:rsidRDefault="00E21ECB">
      <w:r>
        <w:t>• Shared Destiny: He reminds the disputing parties that they are co-citizens of heaven. Earthly disputes look trivial when viewed in the light of eternal life.</w:t>
      </w:r>
    </w:p>
    <w:p w14:paraId="61A27D97" w14:textId="77777777" w:rsidR="00E21ECB" w:rsidRDefault="00E21ECB">
      <w:r>
        <w:t>• Validation of Ministry: Even though the women are currently in conflict, Paul affirms their genuine faith and prior labor in the gospel by declaring their names are in God's secure book.</w:t>
      </w:r>
    </w:p>
    <w:p w14:paraId="52BA6E66" w14:textId="77777777" w:rsidR="00E21ECB" w:rsidRDefault="00E21ECB">
      <w:r>
        <w:t>• Unity in Christ: Eternal life is not an individualistic prize but a shared reality that binds the body of Christ together.</w:t>
      </w:r>
    </w:p>
    <w:p w14:paraId="4A8E406D" w14:textId="77777777" w:rsidR="00E21ECB" w:rsidRDefault="00E21ECB"/>
    <w:p w14:paraId="1660275B" w14:textId="77777777" w:rsidR="00E21ECB" w:rsidRPr="00E21ECB" w:rsidRDefault="00E21ECB">
      <w:pPr>
        <w:rPr>
          <w:b/>
        </w:rPr>
      </w:pPr>
      <w:r w:rsidRPr="00E21ECB">
        <w:rPr>
          <w:b/>
        </w:rPr>
        <w:t xml:space="preserve"> 6. Key Uses in Other Verses (NKJV)</w:t>
      </w:r>
    </w:p>
    <w:p w14:paraId="0715F009" w14:textId="77777777" w:rsidR="00E21ECB" w:rsidRDefault="00E21ECB">
      <w:r>
        <w:t>• John 1:4: "In Him was life, and the life was the light of men."</w:t>
      </w:r>
    </w:p>
    <w:p w14:paraId="57F0EE7D" w14:textId="77777777" w:rsidR="00E21ECB" w:rsidRDefault="00E21ECB">
      <w:r>
        <w:t>• John 10:10: "I have come that they may have life, and that they may have it more abundantly."</w:t>
      </w:r>
    </w:p>
    <w:p w14:paraId="7D2DFCCB" w14:textId="77777777" w:rsidR="00E21ECB" w:rsidRDefault="00E21ECB">
      <w:r>
        <w:t>• Romans 6:23: "For the wages of sin is death, but the gift of God is eternal life in Christ Jesus our Lord."</w:t>
      </w:r>
    </w:p>
    <w:p w14:paraId="287C3F94" w14:textId="77777777" w:rsidR="00E21ECB" w:rsidRDefault="00E21ECB">
      <w:r>
        <w:t>• Revelation 20:15: "And anyone not found written in the Book of Life was cast into the lake of fire."</w:t>
      </w:r>
    </w:p>
    <w:p w14:paraId="2ED2AFAA" w14:textId="77777777" w:rsidR="00E21ECB" w:rsidRDefault="00E21ECB"/>
    <w:p w14:paraId="0476D5FF" w14:textId="77777777" w:rsidR="00E21ECB" w:rsidRPr="00E21ECB" w:rsidRDefault="00E21ECB">
      <w:pPr>
        <w:rPr>
          <w:b/>
        </w:rPr>
      </w:pPr>
      <w:r w:rsidRPr="00E21ECB">
        <w:rPr>
          <w:b/>
        </w:rPr>
        <w:t xml:space="preserve"> 7. Other Relevant Insights</w:t>
      </w:r>
    </w:p>
    <w:p w14:paraId="6628791E" w14:textId="77777777" w:rsidR="00E21ECB" w:rsidRDefault="00E21ECB">
      <w:r>
        <w:t>• Zōē is not merely a quantitative concept (living forever); it is qualitative (living a divine quality of life). Believers do not wait until death to experience zōē; they possess it the moment they believe, because they possess Christ, who is "the way, the truth, and the life" (John 14:6).</w:t>
      </w:r>
    </w:p>
    <w:p w14:paraId="663F882D" w14:textId="77777777" w:rsidR="00E21ECB" w:rsidRDefault="00E21ECB"/>
    <w:p w14:paraId="05DD2BA2" w14:textId="77777777" w:rsidR="00E21ECB" w:rsidRPr="00E21ECB" w:rsidRDefault="00E21ECB">
      <w:pPr>
        <w:rPr>
          <w:b/>
        </w:rPr>
      </w:pPr>
      <w:r w:rsidRPr="00E21ECB">
        <w:rPr>
          <w:b/>
        </w:rPr>
        <w:t xml:space="preserve"> 8. References</w:t>
      </w:r>
    </w:p>
    <w:p w14:paraId="6C7D2386" w14:textId="77777777" w:rsidR="00E21ECB" w:rsidRDefault="00E21ECB">
      <w:r>
        <w:t>• BDAG Greek-English Lexicon of the New Testament and Other Early Christian Literature</w:t>
      </w:r>
    </w:p>
    <w:p w14:paraId="08F5804F" w14:textId="77777777" w:rsidR="00E21ECB" w:rsidRDefault="00E21ECB">
      <w:r>
        <w:t>• Thayer's Greek-English Lexicon of the New Testament</w:t>
      </w:r>
    </w:p>
    <w:p w14:paraId="607BC95A" w14:textId="77777777" w:rsidR="00E21ECB" w:rsidRDefault="00E21ECB">
      <w:r>
        <w:t>• Vine's Expository Dictionary of New Testament Words</w:t>
      </w:r>
    </w:p>
    <w:p w14:paraId="0475162A" w14:textId="77777777" w:rsidR="00E21ECB" w:rsidRDefault="00E21ECB">
      <w:r>
        <w:t>• Theological Dictionary of the New Testament (TDNT / Little Kittel)</w:t>
      </w:r>
    </w:p>
    <w:p w14:paraId="1778E2C6" w14:textId="1ADFEF8C" w:rsidR="004C5552" w:rsidRDefault="00E21ECB">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1ECB"/>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E6DA"/>
  <w15:chartTrackingRefBased/>
  <w15:docId w15:val="{6757EB2E-C0C5-422B-89ED-BE52A8E0C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ECB"/>
    <w:rPr>
      <w:rFonts w:eastAsiaTheme="majorEastAsia" w:cstheme="majorBidi"/>
      <w:color w:val="272727" w:themeColor="text1" w:themeTint="D8"/>
    </w:rPr>
  </w:style>
  <w:style w:type="paragraph" w:styleId="Title">
    <w:name w:val="Title"/>
    <w:basedOn w:val="Normal"/>
    <w:next w:val="Normal"/>
    <w:link w:val="TitleChar"/>
    <w:uiPriority w:val="10"/>
    <w:qFormat/>
    <w:rsid w:val="00E2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ECB"/>
    <w:pPr>
      <w:spacing w:before="160"/>
      <w:jc w:val="center"/>
    </w:pPr>
    <w:rPr>
      <w:i/>
      <w:iCs/>
      <w:color w:val="404040" w:themeColor="text1" w:themeTint="BF"/>
    </w:rPr>
  </w:style>
  <w:style w:type="character" w:customStyle="1" w:styleId="QuoteChar">
    <w:name w:val="Quote Char"/>
    <w:basedOn w:val="DefaultParagraphFont"/>
    <w:link w:val="Quote"/>
    <w:uiPriority w:val="29"/>
    <w:rsid w:val="00E21ECB"/>
    <w:rPr>
      <w:i/>
      <w:iCs/>
      <w:color w:val="404040" w:themeColor="text1" w:themeTint="BF"/>
    </w:rPr>
  </w:style>
  <w:style w:type="paragraph" w:styleId="ListParagraph">
    <w:name w:val="List Paragraph"/>
    <w:basedOn w:val="Normal"/>
    <w:uiPriority w:val="34"/>
    <w:qFormat/>
    <w:rsid w:val="00E21ECB"/>
    <w:pPr>
      <w:ind w:left="720"/>
      <w:contextualSpacing/>
    </w:pPr>
  </w:style>
  <w:style w:type="character" w:styleId="IntenseEmphasis">
    <w:name w:val="Intense Emphasis"/>
    <w:basedOn w:val="DefaultParagraphFont"/>
    <w:uiPriority w:val="21"/>
    <w:qFormat/>
    <w:rsid w:val="00E21ECB"/>
    <w:rPr>
      <w:i/>
      <w:iCs/>
      <w:color w:val="2E74B5" w:themeColor="accent1" w:themeShade="BF"/>
    </w:rPr>
  </w:style>
  <w:style w:type="paragraph" w:styleId="IntenseQuote">
    <w:name w:val="Intense Quote"/>
    <w:basedOn w:val="Normal"/>
    <w:next w:val="Normal"/>
    <w:link w:val="IntenseQuoteChar"/>
    <w:uiPriority w:val="30"/>
    <w:qFormat/>
    <w:rsid w:val="00E21E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1ECB"/>
    <w:rPr>
      <w:i/>
      <w:iCs/>
      <w:color w:val="2E74B5" w:themeColor="accent1" w:themeShade="BF"/>
    </w:rPr>
  </w:style>
  <w:style w:type="character" w:styleId="IntenseReference">
    <w:name w:val="Intense Reference"/>
    <w:basedOn w:val="DefaultParagraphFont"/>
    <w:uiPriority w:val="32"/>
    <w:qFormat/>
    <w:rsid w:val="00E21E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4326</Characters>
  <Application>Microsoft Office Word</Application>
  <DocSecurity>0</DocSecurity>
  <Lines>83</Lines>
  <Paragraphs>45</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