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36EB1" w14:textId="77777777" w:rsidR="004C1E25" w:rsidRPr="004C1E25" w:rsidRDefault="004C1E25">
      <w:pPr>
        <w:rPr>
          <w:b/>
        </w:rPr>
      </w:pPr>
      <w:r w:rsidRPr="004C1E25">
        <w:rPr>
          <w:b/>
        </w:rPr>
        <w:t>SUPPLICATION - ( deēsis , Strong's G1162 )</w:t>
      </w:r>
    </w:p>
    <w:p w14:paraId="34AB93D9" w14:textId="77777777" w:rsidR="004C1E25" w:rsidRDefault="004C1E25">
      <w:r w:rsidRPr="004C1E25">
        <w:rPr>
          <w:b/>
        </w:rPr>
        <w:t>Summary:</w:t>
      </w:r>
    </w:p>
    <w:p w14:paraId="49C048E1" w14:textId="77777777" w:rsidR="004C1E25" w:rsidRDefault="004C1E25">
      <w:r>
        <w:t>• deēsis refers to an urgent, specific request or petition addressed to God, arising from a deep sense of personal need or lack. While the general word for prayer (proseuchē) emphasizes the act of approaching God in worship and devotion, deēsis highlights the earnest crying out of the soul for a particular, tangible intervention. In Philippians 4:6, it forms the vital bridge between a believer's inner anxiety and the peace of God, showing that we are invited to bring our specific, felt needs directly to our Father with thanksgiving.</w:t>
      </w:r>
    </w:p>
    <w:p w14:paraId="7C3257B9" w14:textId="77777777" w:rsidR="004C1E25" w:rsidRDefault="004C1E25"/>
    <w:p w14:paraId="1BEE0895" w14:textId="77777777" w:rsidR="004C1E25" w:rsidRDefault="004C1E25">
      <w:r w:rsidRPr="004C1E25">
        <w:rPr>
          <w:b/>
        </w:rPr>
        <w:t>Full Study:</w:t>
      </w:r>
    </w:p>
    <w:p w14:paraId="4E34E224" w14:textId="77777777" w:rsidR="004C1E25" w:rsidRDefault="004C1E25"/>
    <w:p w14:paraId="3694DED8" w14:textId="77777777" w:rsidR="004C1E25" w:rsidRPr="004C1E25" w:rsidRDefault="004C1E25">
      <w:pPr>
        <w:rPr>
          <w:b/>
        </w:rPr>
      </w:pPr>
      <w:r w:rsidRPr="004C1E25">
        <w:rPr>
          <w:b/>
        </w:rPr>
        <w:t>1. Word Picture / Background</w:t>
      </w:r>
    </w:p>
    <w:p w14:paraId="004669D3" w14:textId="77777777" w:rsidR="004C1E25" w:rsidRDefault="004C1E25">
      <w:r>
        <w:t>• deēsis is derived from the verb deomai, which means "to want, to lack, to need" or "to beg and entreat." Historically, the word group carries the underlying sense of a vacuum—an empty vessel that needs to be filled, or a binding obligation. In secular classical Greek, it was used for a formal petition submitted to a person of higher authority, such as a king, emperor, or judge, requesting assistance or the redressing of a grievance. The historical background presents a picture of a subject standing before a benevolent ruler, holding up a written list of specific needs that only the ruler has the power and resources to meet. It is not vague or generalized wishing, but a targeted, humble appeal based on a recognized deficiency.</w:t>
      </w:r>
    </w:p>
    <w:p w14:paraId="187B3AC9" w14:textId="77777777" w:rsidR="004C1E25" w:rsidRDefault="004C1E25"/>
    <w:p w14:paraId="4E3BA47F" w14:textId="77777777" w:rsidR="004C1E25" w:rsidRPr="004C1E25" w:rsidRDefault="004C1E25">
      <w:pPr>
        <w:rPr>
          <w:b/>
        </w:rPr>
      </w:pPr>
      <w:r w:rsidRPr="004C1E25">
        <w:rPr>
          <w:b/>
        </w:rPr>
        <w:t>2. Meaning / Lexical Definition</w:t>
      </w:r>
    </w:p>
    <w:p w14:paraId="49D393D8" w14:textId="77777777" w:rsidR="004C1E25" w:rsidRDefault="004C1E25">
      <w:r>
        <w:t>• deēsis denotes an urgent request, petition, or entreaty for specific benefits. It differs from generic prayer (proseuchē) in that it is concrete, situational, and highly personal. It is characterized by earnestness, humility, and an open acknowledgment of one's own inability to resolve the situation. It is the cry of a needy heart to the only Source of supply, driven by a real sense of urgency.</w:t>
      </w:r>
    </w:p>
    <w:p w14:paraId="06C67F08" w14:textId="77777777" w:rsidR="004C1E25" w:rsidRDefault="004C1E25"/>
    <w:p w14:paraId="1FBA7153" w14:textId="77777777" w:rsidR="004C1E25" w:rsidRPr="004C1E25" w:rsidRDefault="004C1E25">
      <w:pPr>
        <w:rPr>
          <w:b/>
        </w:rPr>
      </w:pPr>
      <w:r w:rsidRPr="004C1E25">
        <w:rPr>
          <w:b/>
        </w:rPr>
        <w:t>3. Usage and Word Pictures</w:t>
      </w:r>
    </w:p>
    <w:p w14:paraId="0FA6BB5E" w14:textId="77777777" w:rsidR="004C1E25" w:rsidRDefault="004C1E25">
      <w:r>
        <w:t>• In the New Testament, deēsis is often paired with other prayer terms to show the comprehensive nature of a believer's prayer life.</w:t>
      </w:r>
    </w:p>
    <w:p w14:paraId="16E32BD7" w14:textId="77777777" w:rsidR="004C1E25" w:rsidRDefault="004C1E25">
      <w:r>
        <w:t>• The word picture is that of a child approaching a wealthy, loving father, holding up an empty cup. The child does not merely want to sit in the father's presence (which is proseuchē), but specifically asks for the cup to be filled (which is deēsis).</w:t>
      </w:r>
    </w:p>
    <w:p w14:paraId="71767E8B" w14:textId="77777777" w:rsidR="004C1E25" w:rsidRDefault="004C1E25">
      <w:r>
        <w:t>• It conveys intense desire and heartfelt pleading, as seen in Christ’s own "prayers and supplications" in the Garden of Gethsemane.</w:t>
      </w:r>
    </w:p>
    <w:p w14:paraId="0A8649FE" w14:textId="77777777" w:rsidR="004C1E25" w:rsidRDefault="004C1E25"/>
    <w:p w14:paraId="623472B1" w14:textId="77777777" w:rsidR="004C1E25" w:rsidRPr="004C1E25" w:rsidRDefault="004C1E25">
      <w:pPr>
        <w:rPr>
          <w:b/>
        </w:rPr>
      </w:pPr>
      <w:r w:rsidRPr="004C1E25">
        <w:rPr>
          <w:b/>
        </w:rPr>
        <w:t>4. Theological Implications</w:t>
      </w:r>
    </w:p>
    <w:p w14:paraId="31EEF924" w14:textId="77777777" w:rsidR="004C1E25" w:rsidRDefault="004C1E25">
      <w:r>
        <w:t>• deēsis reveals a fundamental theological truth: humanity is inherently needy, and God is completely self-sufficient and generous.</w:t>
      </w:r>
    </w:p>
    <w:p w14:paraId="700B4BFB" w14:textId="77777777" w:rsidR="004C1E25" w:rsidRDefault="004C1E25">
      <w:r>
        <w:t>• By offering supplication, the believer actively renounces self-reliance. It is an act of spiritual poverty translated into vocal expression.</w:t>
      </w:r>
    </w:p>
    <w:p w14:paraId="54D5B789" w14:textId="77777777" w:rsidR="004C1E25" w:rsidRDefault="004C1E25">
      <w:r>
        <w:t>• It affirms God's sovereignty and personal care. Believers do not petition a distant, indifferent force, but a personal God who invites them to name their specific anxieties and needs, promising to hear and respond.</w:t>
      </w:r>
    </w:p>
    <w:p w14:paraId="57B1BCEC" w14:textId="77777777" w:rsidR="004C1E25" w:rsidRDefault="004C1E25"/>
    <w:p w14:paraId="790CDCE0" w14:textId="77777777" w:rsidR="004C1E25" w:rsidRPr="004C1E25" w:rsidRDefault="004C1E25">
      <w:pPr>
        <w:rPr>
          <w:b/>
        </w:rPr>
      </w:pPr>
      <w:r w:rsidRPr="004C1E25">
        <w:rPr>
          <w:b/>
        </w:rPr>
        <w:t>5. Contextual Nuance in the Passage</w:t>
      </w:r>
    </w:p>
    <w:p w14:paraId="0FEDA18D" w14:textId="77777777" w:rsidR="004C1E25" w:rsidRDefault="004C1E25">
      <w:r>
        <w:t>• In Philippians 4:6, Paul addresses the problem of anxiety (merimnaō, meaning to be pulled in different directions).</w:t>
      </w:r>
    </w:p>
    <w:p w14:paraId="4D707504" w14:textId="77777777" w:rsidR="004C1E25" w:rsidRDefault="004C1E25">
      <w:r>
        <w:t>• The antidote to anxiety is a three-fold prayer strategy: "by prayer (proseuchē—worshipful devotion) and supplication (deēsis—specific petitioning), with thanksgiving (eucharistia—grateful recognition of past grace), let your requests (aitēma—the specific things asked for) be made known to God."</w:t>
      </w:r>
    </w:p>
    <w:p w14:paraId="3EAF79AC" w14:textId="77777777" w:rsidR="004C1E25" w:rsidRDefault="004C1E25">
      <w:r>
        <w:t>• Here, deēsis is the precise mechanism by which the vague, heavy burden of anxiety is broken down into specific requests. Instead of worrying about "everything" in general, the believer petitions God for "each thing" in particular. Pairing it with thanksgiving prevents the supplication from degenerating into faithless complaining.</w:t>
      </w:r>
    </w:p>
    <w:p w14:paraId="3F2780E2" w14:textId="77777777" w:rsidR="004C1E25" w:rsidRDefault="004C1E25"/>
    <w:p w14:paraId="2C049123" w14:textId="77777777" w:rsidR="004C1E25" w:rsidRPr="004C1E25" w:rsidRDefault="004C1E25">
      <w:pPr>
        <w:rPr>
          <w:b/>
        </w:rPr>
      </w:pPr>
      <w:r w:rsidRPr="004C1E25">
        <w:rPr>
          <w:b/>
        </w:rPr>
        <w:t>6. Key Uses in Other Verses (NKJV)</w:t>
      </w:r>
    </w:p>
    <w:p w14:paraId="2B8F270A" w14:textId="77777777" w:rsidR="004C1E25" w:rsidRDefault="004C1E25">
      <w:r>
        <w:t>• Luke 1:13 - "But the angel said to him, 'Do not be afraid, Zacharias, for your prayer [deēsis] is heard; and your wife Elizabeth will bear you a son...'"</w:t>
      </w:r>
    </w:p>
    <w:p w14:paraId="0982ECC0" w14:textId="77777777" w:rsidR="004C1E25" w:rsidRDefault="004C1E25">
      <w:r>
        <w:t>• Romans 10:1 - "Brethren, my heart’s desire and prayer [deēsis] to God for Israel is that they may be saved."</w:t>
      </w:r>
    </w:p>
    <w:p w14:paraId="54186FC5" w14:textId="77777777" w:rsidR="004C1E25" w:rsidRDefault="004C1E25">
      <w:r>
        <w:t>• Ephesians 6:18 - "...praying always with all prayer and supplication [deēsis] in the Spirit..."</w:t>
      </w:r>
    </w:p>
    <w:p w14:paraId="129345A0" w14:textId="77777777" w:rsidR="004C1E25" w:rsidRDefault="004C1E25">
      <w:r>
        <w:t>• Hebrews 5:7 - "...who, in the days of His flesh, when He had offered up prayers and supplications [deēsis], with vehement cries and tears to Him who was able to save Him from death..."</w:t>
      </w:r>
    </w:p>
    <w:p w14:paraId="372963EA" w14:textId="77777777" w:rsidR="004C1E25" w:rsidRDefault="004C1E25"/>
    <w:p w14:paraId="52F572DB" w14:textId="77777777" w:rsidR="004C1E25" w:rsidRPr="004C1E25" w:rsidRDefault="004C1E25">
      <w:pPr>
        <w:rPr>
          <w:b/>
        </w:rPr>
      </w:pPr>
      <w:r w:rsidRPr="004C1E25">
        <w:rPr>
          <w:b/>
        </w:rPr>
        <w:t>7. Other Relevant Insights</w:t>
      </w:r>
    </w:p>
    <w:p w14:paraId="4E27B56E" w14:textId="77777777" w:rsidR="004C1E25" w:rsidRDefault="004C1E25">
      <w:r>
        <w:t>In the Septuagint (LXX), deēsis frequently translates the Hebrew word techinnah, which refers to a prayer for favor, mercy, or pity, as demonstrated during Solomon's dedication of the temple in 1 Kings 8:28. This Old Testament background reinforces that supplication is not demanding a right, but appealing to the grace and mercy of God.</w:t>
      </w:r>
    </w:p>
    <w:p w14:paraId="0AB50BD3" w14:textId="77777777" w:rsidR="004C1E25" w:rsidRDefault="004C1E25"/>
    <w:p w14:paraId="57457202" w14:textId="77777777" w:rsidR="004C1E25" w:rsidRPr="004C1E25" w:rsidRDefault="004C1E25">
      <w:pPr>
        <w:rPr>
          <w:b/>
        </w:rPr>
      </w:pPr>
      <w:r w:rsidRPr="004C1E25">
        <w:rPr>
          <w:b/>
        </w:rPr>
        <w:t>8. References</w:t>
      </w:r>
    </w:p>
    <w:p w14:paraId="3E48D94D" w14:textId="77777777" w:rsidR="004C1E25" w:rsidRDefault="004C1E25">
      <w:r>
        <w:t>• BDAG (Bauer, Danker, Arndt, Gingrich)</w:t>
      </w:r>
    </w:p>
    <w:p w14:paraId="276C3D62" w14:textId="77777777" w:rsidR="004C1E25" w:rsidRDefault="004C1E25">
      <w:r>
        <w:t>• Thayer's Greek-English Lexicon</w:t>
      </w:r>
    </w:p>
    <w:p w14:paraId="69121AE3" w14:textId="77777777" w:rsidR="004C1E25" w:rsidRDefault="004C1E25">
      <w:r>
        <w:t>• Vine's Expository Dictionary of New Testament Words</w:t>
      </w:r>
    </w:p>
    <w:p w14:paraId="34E2B655" w14:textId="77777777" w:rsidR="004C1E25" w:rsidRDefault="004C1E25">
      <w:r>
        <w:t>• Theological Dictionary of the New Testament (TDNT)</w:t>
      </w:r>
    </w:p>
    <w:p w14:paraId="359E5956" w14:textId="7879B4B7" w:rsidR="004C5552" w:rsidRDefault="004C1E25">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E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1E25"/>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81093"/>
  <w15:chartTrackingRefBased/>
  <w15:docId w15:val="{1C0D2B07-E380-42E7-8227-66616405D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1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1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E25"/>
    <w:rPr>
      <w:rFonts w:eastAsiaTheme="majorEastAsia" w:cstheme="majorBidi"/>
      <w:color w:val="272727" w:themeColor="text1" w:themeTint="D8"/>
    </w:rPr>
  </w:style>
  <w:style w:type="paragraph" w:styleId="Title">
    <w:name w:val="Title"/>
    <w:basedOn w:val="Normal"/>
    <w:next w:val="Normal"/>
    <w:link w:val="TitleChar"/>
    <w:uiPriority w:val="10"/>
    <w:qFormat/>
    <w:rsid w:val="004C1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E25"/>
    <w:pPr>
      <w:spacing w:before="160"/>
      <w:jc w:val="center"/>
    </w:pPr>
    <w:rPr>
      <w:i/>
      <w:iCs/>
      <w:color w:val="404040" w:themeColor="text1" w:themeTint="BF"/>
    </w:rPr>
  </w:style>
  <w:style w:type="character" w:customStyle="1" w:styleId="QuoteChar">
    <w:name w:val="Quote Char"/>
    <w:basedOn w:val="DefaultParagraphFont"/>
    <w:link w:val="Quote"/>
    <w:uiPriority w:val="29"/>
    <w:rsid w:val="004C1E25"/>
    <w:rPr>
      <w:i/>
      <w:iCs/>
      <w:color w:val="404040" w:themeColor="text1" w:themeTint="BF"/>
    </w:rPr>
  </w:style>
  <w:style w:type="paragraph" w:styleId="ListParagraph">
    <w:name w:val="List Paragraph"/>
    <w:basedOn w:val="Normal"/>
    <w:uiPriority w:val="34"/>
    <w:qFormat/>
    <w:rsid w:val="004C1E25"/>
    <w:pPr>
      <w:ind w:left="720"/>
      <w:contextualSpacing/>
    </w:pPr>
  </w:style>
  <w:style w:type="character" w:styleId="IntenseEmphasis">
    <w:name w:val="Intense Emphasis"/>
    <w:basedOn w:val="DefaultParagraphFont"/>
    <w:uiPriority w:val="21"/>
    <w:qFormat/>
    <w:rsid w:val="004C1E25"/>
    <w:rPr>
      <w:i/>
      <w:iCs/>
      <w:color w:val="2E74B5" w:themeColor="accent1" w:themeShade="BF"/>
    </w:rPr>
  </w:style>
  <w:style w:type="paragraph" w:styleId="IntenseQuote">
    <w:name w:val="Intense Quote"/>
    <w:basedOn w:val="Normal"/>
    <w:next w:val="Normal"/>
    <w:link w:val="IntenseQuoteChar"/>
    <w:uiPriority w:val="30"/>
    <w:qFormat/>
    <w:rsid w:val="004C1E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1E25"/>
    <w:rPr>
      <w:i/>
      <w:iCs/>
      <w:color w:val="2E74B5" w:themeColor="accent1" w:themeShade="BF"/>
    </w:rPr>
  </w:style>
  <w:style w:type="character" w:styleId="IntenseReference">
    <w:name w:val="Intense Reference"/>
    <w:basedOn w:val="DefaultParagraphFont"/>
    <w:uiPriority w:val="32"/>
    <w:qFormat/>
    <w:rsid w:val="004C1E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778</Words>
  <Characters>4050</Characters>
  <Application>Microsoft Office Word</Application>
  <DocSecurity>0</DocSecurity>
  <Lines>77</Lines>
  <Paragraphs>42</Paragraphs>
  <ScaleCrop>false</ScaleCrop>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