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04472F" w14:textId="77777777" w:rsidR="00DB5F47" w:rsidRPr="00DB5F47" w:rsidRDefault="00DB5F47">
      <w:pPr>
        <w:rPr>
          <w:b/>
        </w:rPr>
      </w:pPr>
      <w:r w:rsidRPr="00DB5F47">
        <w:rPr>
          <w:b/>
        </w:rPr>
        <w:t>EVERYTHING - ( panti / pas , Strong's G3956 )</w:t>
      </w:r>
    </w:p>
    <w:p w14:paraId="6181DE4A" w14:textId="77777777" w:rsidR="00DB5F47" w:rsidRDefault="00DB5F47">
      <w:r w:rsidRPr="00DB5F47">
        <w:rPr>
          <w:b/>
        </w:rPr>
        <w:t>Summary:</w:t>
      </w:r>
    </w:p>
    <w:p w14:paraId="5B1FC643" w14:textId="77777777" w:rsidR="00DB5F47" w:rsidRDefault="00DB5F47">
      <w:r>
        <w:t>The Greek word pas (here in the dative neuter singular form panti, translated "in everything") denotes totality, representing every individual part that makes up the whole. In Philippians 4:6, it serves as a comprehensive boundary marker for the believer's prayer life, contrasting sharply with the command to "be anxious for nothing." By directing believers to bring "everything" to God, Paul leaves no room for any area of life—no matter how small, trivial, or overwhelmingly complex—to be excluded from divine communion and care.</w:t>
      </w:r>
    </w:p>
    <w:p w14:paraId="1736F407" w14:textId="77777777" w:rsidR="00DB5F47" w:rsidRDefault="00DB5F47"/>
    <w:p w14:paraId="52AA9BEB" w14:textId="77777777" w:rsidR="00DB5F47" w:rsidRDefault="00DB5F47">
      <w:r w:rsidRPr="00DB5F47">
        <w:rPr>
          <w:b/>
        </w:rPr>
        <w:t>Full Study:</w:t>
      </w:r>
    </w:p>
    <w:p w14:paraId="1FAD46B4" w14:textId="77777777" w:rsidR="00DB5F47" w:rsidRDefault="00DB5F47"/>
    <w:p w14:paraId="66B35073" w14:textId="77777777" w:rsidR="00DB5F47" w:rsidRPr="00DB5F47" w:rsidRDefault="00DB5F47">
      <w:pPr>
        <w:rPr>
          <w:b/>
        </w:rPr>
      </w:pPr>
      <w:r w:rsidRPr="00DB5F47">
        <w:rPr>
          <w:b/>
        </w:rPr>
        <w:t>1. Word Picture / Background</w:t>
      </w:r>
    </w:p>
    <w:p w14:paraId="6C4AC41C" w14:textId="77777777" w:rsidR="00DB5F47" w:rsidRDefault="00DB5F47">
      <w:r>
        <w:t>The word pas is one of the most common and foundational words in the Greek language, used to express wholeness, universality, and the sum total of all parts. Historically, it carries the idea of an all-inclusive circle. Rather than referring to a vague, abstract glob of existence, pas refers to each and every individual item that belongs to a class. In the phrase en panti ("in everything"), the word functions as a collective singular, meaning "in every single circumstance," "in every detail," or "in each individual matter." It paints a picture of a life where every event, emotion, and situation is gathered up and brought before God.</w:t>
      </w:r>
    </w:p>
    <w:p w14:paraId="6F0C7236" w14:textId="77777777" w:rsidR="00DB5F47" w:rsidRDefault="00DB5F47"/>
    <w:p w14:paraId="7DE6FB39" w14:textId="77777777" w:rsidR="00DB5F47" w:rsidRPr="00DB5F47" w:rsidRDefault="00DB5F47">
      <w:pPr>
        <w:rPr>
          <w:b/>
        </w:rPr>
      </w:pPr>
      <w:r w:rsidRPr="00DB5F47">
        <w:rPr>
          <w:b/>
        </w:rPr>
        <w:t>2. Meaning / Lexical Definition</w:t>
      </w:r>
    </w:p>
    <w:p w14:paraId="68D59A6C" w14:textId="77777777" w:rsidR="00DB5F47" w:rsidRDefault="00DB5F47">
      <w:r>
        <w:t>The adjective pas means all, every, any, the whole, or everything. When used with a preposition like en ("in") in the neuter singular (en panti), it functions adverbially to mean "in every way," "in all things," "in every circumstance," or "at all times." It denotes an absolute absence of limitation or exclusion. It covers both the positive and negative aspects of human experience, leaving no category of human existence outside of its scope.</w:t>
      </w:r>
    </w:p>
    <w:p w14:paraId="32085823" w14:textId="77777777" w:rsidR="00DB5F47" w:rsidRDefault="00DB5F47"/>
    <w:p w14:paraId="37AD8192" w14:textId="77777777" w:rsidR="00DB5F47" w:rsidRPr="00DB5F47" w:rsidRDefault="00DB5F47">
      <w:pPr>
        <w:rPr>
          <w:b/>
        </w:rPr>
      </w:pPr>
      <w:r w:rsidRPr="00DB5F47">
        <w:rPr>
          <w:b/>
        </w:rPr>
        <w:t>3. Usage and Word Pictures</w:t>
      </w:r>
    </w:p>
    <w:p w14:paraId="38EAE913" w14:textId="77777777" w:rsidR="00DB5F47" w:rsidRDefault="00DB5F47">
      <w:r>
        <w:t>In Classical and New Testament Greek, pas is used to emphasize absolute universality. When contrasted with its negative counterpart meden ("nothing") in Philippians 4:6 ("anxious for nothing... in everything"), it creates a rhetorical polarity. This literary device of putting "nothing" and "everything" side by side establishes a complete transfer of ownership: the believer is to empty their hands of "nothing" (releasing anxiety) and fill their hands with "everything" (bringing all details to God). The word picture is one of constant translation: every potential worry is immediately translated into a prayer.</w:t>
      </w:r>
    </w:p>
    <w:p w14:paraId="3A9C3BBD" w14:textId="77777777" w:rsidR="00DB5F47" w:rsidRDefault="00DB5F47"/>
    <w:p w14:paraId="753581EC" w14:textId="77777777" w:rsidR="00DB5F47" w:rsidRPr="00DB5F47" w:rsidRDefault="00DB5F47">
      <w:pPr>
        <w:rPr>
          <w:b/>
        </w:rPr>
      </w:pPr>
      <w:r w:rsidRPr="00DB5F47">
        <w:rPr>
          <w:b/>
        </w:rPr>
        <w:t>4. Theological Implications</w:t>
      </w:r>
    </w:p>
    <w:p w14:paraId="4C6E0538" w14:textId="77777777" w:rsidR="00DB5F47" w:rsidRDefault="00DB5F47">
      <w:r>
        <w:t>The theological weight of pas in the context of prayer rests on the doctrine of God's sovereignty and His fatherly providence. If God were only interested in the "big things," panti would be limited. However, because God's sovereign care extends to the numbering of the hairs on our heads, there is nothing too small for His attention, and nothing too large for His power. This word dismantles the secular-sacred divide. It teaches that no area of a believer's life—finances, health, relationships, mundane daily decisions, or internal emotional struggles—is secular or unimportant to God.</w:t>
      </w:r>
    </w:p>
    <w:p w14:paraId="12C150D7" w14:textId="77777777" w:rsidR="00DB5F47" w:rsidRDefault="00DB5F47"/>
    <w:p w14:paraId="48FD1FFB" w14:textId="77777777" w:rsidR="00DB5F47" w:rsidRPr="00DB5F47" w:rsidRDefault="00DB5F47">
      <w:pPr>
        <w:rPr>
          <w:b/>
        </w:rPr>
      </w:pPr>
      <w:r w:rsidRPr="00DB5F47">
        <w:rPr>
          <w:b/>
        </w:rPr>
        <w:t>5. Contextual Nuance in the Passage</w:t>
      </w:r>
    </w:p>
    <w:p w14:paraId="0CA082BE" w14:textId="77777777" w:rsidR="00DB5F47" w:rsidRDefault="00DB5F47">
      <w:r>
        <w:t>In Philippians 4:6, en panti stands in direct opposition to meden ("nothing"). Paul establishes a zero-tolerance policy for anxiety (meden) and an all-inclusive policy for prayer (panti). The grammatical placement of "in everything" at the beginning of the contrasting clause ("but in everything...") places intense rhetorical emphasis on the scope of prayer. It functions as a pastoral antidote to anxiety. Anxiety thrives in the dark corners of life that we try to handle on our own. By exposing "everything" to the light of God's presence through prayer, supplication, and thanksgiving, anxiety is systematically starved of its ground.</w:t>
      </w:r>
    </w:p>
    <w:p w14:paraId="7E778457" w14:textId="77777777" w:rsidR="00DB5F47" w:rsidRDefault="00DB5F47"/>
    <w:p w14:paraId="543F0B96" w14:textId="77777777" w:rsidR="00DB5F47" w:rsidRPr="00DB5F47" w:rsidRDefault="00DB5F47">
      <w:pPr>
        <w:rPr>
          <w:b/>
        </w:rPr>
      </w:pPr>
      <w:r w:rsidRPr="00DB5F47">
        <w:rPr>
          <w:b/>
        </w:rPr>
        <w:t>6. Key Uses in Other Verses (NKJV)</w:t>
      </w:r>
    </w:p>
    <w:p w14:paraId="043E66B1" w14:textId="77777777" w:rsidR="00DB5F47" w:rsidRDefault="00DB5F47">
      <w:r>
        <w:t>• 1 Thessalonians 5:18: "in everything give thanks; for this is the will of God in Christ Jesus for you."</w:t>
      </w:r>
    </w:p>
    <w:p w14:paraId="4A85B677" w14:textId="77777777" w:rsidR="00DB5F47" w:rsidRDefault="00DB5F47">
      <w:r>
        <w:t>• Ephesians 5:24: "Therefore, just as the church is subject to Christ, so let the wives be to their own husbands in everything."</w:t>
      </w:r>
    </w:p>
    <w:p w14:paraId="6C352DC2" w14:textId="77777777" w:rsidR="00DB5F47" w:rsidRDefault="00DB5F47">
      <w:r>
        <w:t>• 2 Corinthians 9:8: "And God is able to make all grace abound toward you, that you, always having all sufficiency in all things, may have an abundance for every good work."</w:t>
      </w:r>
    </w:p>
    <w:p w14:paraId="01E131BA" w14:textId="77777777" w:rsidR="00DB5F47" w:rsidRDefault="00DB5F47"/>
    <w:p w14:paraId="45A0C04E" w14:textId="77777777" w:rsidR="00DB5F47" w:rsidRPr="00DB5F47" w:rsidRDefault="00DB5F47">
      <w:pPr>
        <w:rPr>
          <w:b/>
        </w:rPr>
      </w:pPr>
      <w:r w:rsidRPr="00DB5F47">
        <w:rPr>
          <w:b/>
        </w:rPr>
        <w:t>7. Other Relevant Insights</w:t>
      </w:r>
    </w:p>
    <w:p w14:paraId="74869824" w14:textId="77777777" w:rsidR="00DB5F47" w:rsidRDefault="00DB5F47">
      <w:r>
        <w:t>The combination of en panti with "thanksgiving" (eucharistias) in Philippians 4:6 is crucial. Paul does not say to give thanks for everything (which would imply God causes evil), but in everything. The believer can pray "in everything" with thanksgiving because they know God is sovereignly working all things together for good, regardless of the difficulty of the immediate circumstance.</w:t>
      </w:r>
    </w:p>
    <w:p w14:paraId="6F7E86C4" w14:textId="77777777" w:rsidR="00DB5F47" w:rsidRDefault="00DB5F47"/>
    <w:p w14:paraId="2E92DB1E" w14:textId="77777777" w:rsidR="00DB5F47" w:rsidRPr="00DB5F47" w:rsidRDefault="00DB5F47">
      <w:pPr>
        <w:rPr>
          <w:b/>
        </w:rPr>
      </w:pPr>
      <w:r w:rsidRPr="00DB5F47">
        <w:rPr>
          <w:b/>
        </w:rPr>
        <w:t>8. References</w:t>
      </w:r>
    </w:p>
    <w:p w14:paraId="29A5425E" w14:textId="77777777" w:rsidR="00DB5F47" w:rsidRDefault="00DB5F47">
      <w:r>
        <w:t>• BDAG, 3rd ed., 782-784.</w:t>
      </w:r>
    </w:p>
    <w:p w14:paraId="636C7D8D" w14:textId="77777777" w:rsidR="00DB5F47" w:rsidRDefault="00DB5F47">
      <w:r>
        <w:t>• Thayer's Greek-English Lexicon, 491-493.</w:t>
      </w:r>
    </w:p>
    <w:p w14:paraId="6D6B481F" w14:textId="77777777" w:rsidR="00DB5F47" w:rsidRDefault="00DB5F47">
      <w:r>
        <w:t>• Theological Dictionary of the New Testament, Vol. 5, 886-895.</w:t>
      </w:r>
    </w:p>
    <w:p w14:paraId="644B3EA8" w14:textId="47BAAE98" w:rsidR="004C5552" w:rsidRDefault="00DB5F47">
      <w:r>
        <w:t>• Vine's Expository Dictionary of New Testament Words, "All, Every, Everything."</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5F47"/>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B5F4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7E094"/>
  <w15:chartTrackingRefBased/>
  <w15:docId w15:val="{C347220B-B921-4E55-8362-26867532D5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B5F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5F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5F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5F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B5F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5F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5F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5F47"/>
    <w:rPr>
      <w:rFonts w:eastAsiaTheme="majorEastAsia" w:cstheme="majorBidi"/>
      <w:color w:val="272727" w:themeColor="text1" w:themeTint="D8"/>
    </w:rPr>
  </w:style>
  <w:style w:type="paragraph" w:styleId="Title">
    <w:name w:val="Title"/>
    <w:basedOn w:val="Normal"/>
    <w:next w:val="Normal"/>
    <w:link w:val="TitleChar"/>
    <w:uiPriority w:val="10"/>
    <w:qFormat/>
    <w:rsid w:val="00DB5F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5F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5F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5F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5F47"/>
    <w:pPr>
      <w:spacing w:before="160"/>
      <w:jc w:val="center"/>
    </w:pPr>
    <w:rPr>
      <w:i/>
      <w:iCs/>
      <w:color w:val="404040" w:themeColor="text1" w:themeTint="BF"/>
    </w:rPr>
  </w:style>
  <w:style w:type="character" w:customStyle="1" w:styleId="QuoteChar">
    <w:name w:val="Quote Char"/>
    <w:basedOn w:val="DefaultParagraphFont"/>
    <w:link w:val="Quote"/>
    <w:uiPriority w:val="29"/>
    <w:rsid w:val="00DB5F47"/>
    <w:rPr>
      <w:i/>
      <w:iCs/>
      <w:color w:val="404040" w:themeColor="text1" w:themeTint="BF"/>
    </w:rPr>
  </w:style>
  <w:style w:type="paragraph" w:styleId="ListParagraph">
    <w:name w:val="List Paragraph"/>
    <w:basedOn w:val="Normal"/>
    <w:uiPriority w:val="34"/>
    <w:qFormat/>
    <w:rsid w:val="00DB5F47"/>
    <w:pPr>
      <w:ind w:left="720"/>
      <w:contextualSpacing/>
    </w:pPr>
  </w:style>
  <w:style w:type="character" w:styleId="IntenseEmphasis">
    <w:name w:val="Intense Emphasis"/>
    <w:basedOn w:val="DefaultParagraphFont"/>
    <w:uiPriority w:val="21"/>
    <w:qFormat/>
    <w:rsid w:val="00DB5F47"/>
    <w:rPr>
      <w:i/>
      <w:iCs/>
      <w:color w:val="2E74B5" w:themeColor="accent1" w:themeShade="BF"/>
    </w:rPr>
  </w:style>
  <w:style w:type="paragraph" w:styleId="IntenseQuote">
    <w:name w:val="Intense Quote"/>
    <w:basedOn w:val="Normal"/>
    <w:next w:val="Normal"/>
    <w:link w:val="IntenseQuoteChar"/>
    <w:uiPriority w:val="30"/>
    <w:qFormat/>
    <w:rsid w:val="00DB5F4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B5F47"/>
    <w:rPr>
      <w:i/>
      <w:iCs/>
      <w:color w:val="2E74B5" w:themeColor="accent1" w:themeShade="BF"/>
    </w:rPr>
  </w:style>
  <w:style w:type="character" w:styleId="IntenseReference">
    <w:name w:val="Intense Reference"/>
    <w:basedOn w:val="DefaultParagraphFont"/>
    <w:uiPriority w:val="32"/>
    <w:qFormat/>
    <w:rsid w:val="00DB5F4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770</Words>
  <Characters>4010</Characters>
  <Application>Microsoft Office Word</Application>
  <DocSecurity>0</DocSecurity>
  <Lines>77</Lines>
  <Paragraphs>41</Paragraphs>
  <ScaleCrop>false</ScaleCrop>
  <Company/>
  <LinksUpToDate>false</LinksUpToDate>
  <CharactersWithSpaces>4739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2026-08-13T02:53:00Z</dcterms:created>
  <dcterms:modified xsi:type="dcterms:W3CDTF">2026-08-13T02:53:00Z</dcterms:modified>
</cp:coreProperties>
</file>