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079F" w14:textId="77777777" w:rsidR="00816806" w:rsidRPr="00816806" w:rsidRDefault="00816806">
      <w:pPr>
        <w:rPr>
          <w:b/>
        </w:rPr>
      </w:pPr>
      <w:r w:rsidRPr="00816806">
        <w:rPr>
          <w:b/>
        </w:rPr>
        <w:t>UNDERSTANDING - ( nous , Strong's G3563 )</w:t>
      </w:r>
    </w:p>
    <w:p w14:paraId="376D3989" w14:textId="77777777" w:rsidR="00816806" w:rsidRDefault="00816806">
      <w:r w:rsidRPr="00816806">
        <w:rPr>
          <w:b/>
        </w:rPr>
        <w:t>Summary:</w:t>
      </w:r>
    </w:p>
    <w:p w14:paraId="25763E58" w14:textId="77777777" w:rsidR="00816806" w:rsidRDefault="00816806">
      <w:r>
        <w:t>The Greek noun nous refers to the mind, the seat of intellectual and moral perception, and the capacity for reasoning, understanding, and making decisions. In Philippians 4:7, it denotes human intellectual power, analytical capacity, and the human attempt to solve anxieties through mental calculation. The peace of God "surpasses" this intellectual capacity, meaning it transcends human calculation, offering a supernatural security that the human mind cannot produce, explain, or comprehend on its own.</w:t>
      </w:r>
    </w:p>
    <w:p w14:paraId="46DEDD87" w14:textId="77777777" w:rsidR="00816806" w:rsidRDefault="00816806"/>
    <w:p w14:paraId="722123D2" w14:textId="77777777" w:rsidR="00816806" w:rsidRDefault="00816806">
      <w:r w:rsidRPr="00816806">
        <w:rPr>
          <w:b/>
        </w:rPr>
        <w:t>Full Study:</w:t>
      </w:r>
    </w:p>
    <w:p w14:paraId="419161F0" w14:textId="77777777" w:rsidR="00816806" w:rsidRDefault="00816806"/>
    <w:p w14:paraId="694177D5" w14:textId="77777777" w:rsidR="00816806" w:rsidRPr="00816806" w:rsidRDefault="00816806">
      <w:pPr>
        <w:rPr>
          <w:b/>
        </w:rPr>
      </w:pPr>
      <w:r w:rsidRPr="00816806">
        <w:rPr>
          <w:b/>
        </w:rPr>
        <w:t>1. Word Picture / Background</w:t>
      </w:r>
    </w:p>
    <w:p w14:paraId="709BD14B" w14:textId="77777777" w:rsidR="00816806" w:rsidRDefault="00816806">
      <w:r>
        <w:t>• In classical Greek philosophy, the nous was considered the highest, most divine element in human beings. It was the "eye of the soul," the faculty of pure intellectual contemplation that distinguished humans from animals and allowed them to grasp metaphysical truths.</w:t>
      </w:r>
    </w:p>
    <w:p w14:paraId="27A52A76" w14:textId="77777777" w:rsidR="00816806" w:rsidRDefault="00816806">
      <w:r>
        <w:t>• In the Septuagint and the New Testament, the Greek concept of nous is Hebrew-infused. Instead of being a cold, detached intellectual processor, it is closely linked with the heart (kardia). It represents the seat of moral consciousness, worldview, and spiritual alignment. It is the processing center where a person evaluates reality, makes moral choices, and forms intentions.</w:t>
      </w:r>
    </w:p>
    <w:p w14:paraId="62FA209D" w14:textId="77777777" w:rsidR="00816806" w:rsidRDefault="00816806"/>
    <w:p w14:paraId="5D0CCFD4" w14:textId="77777777" w:rsidR="00816806" w:rsidRPr="00816806" w:rsidRDefault="00816806">
      <w:pPr>
        <w:rPr>
          <w:b/>
        </w:rPr>
      </w:pPr>
      <w:r w:rsidRPr="00816806">
        <w:rPr>
          <w:b/>
        </w:rPr>
        <w:t>2. Meaning / Lexical Definition</w:t>
      </w:r>
    </w:p>
    <w:p w14:paraId="1128542B" w14:textId="77777777" w:rsidR="00816806" w:rsidRDefault="00816806">
      <w:r>
        <w:t>• The word denotes the mind, intellect, understanding, or reason.</w:t>
      </w:r>
    </w:p>
    <w:p w14:paraId="371668E1" w14:textId="77777777" w:rsidR="00816806" w:rsidRDefault="00816806">
      <w:r>
        <w:t>• It encompasses the faculty of thinking, comprehending, and deciding.</w:t>
      </w:r>
    </w:p>
    <w:p w14:paraId="0A8C583A" w14:textId="77777777" w:rsidR="00816806" w:rsidRDefault="00816806">
      <w:r>
        <w:t>• It can refer to a person's way of thinking, mental attitude, or worldview (such as a "reprobate mind" or the "mind of Christ").</w:t>
      </w:r>
    </w:p>
    <w:p w14:paraId="2E74BB2D" w14:textId="77777777" w:rsidR="00816806" w:rsidRDefault="00816806">
      <w:r>
        <w:t>• In Philippians 4:7, it specifically represents the analytical capability of the human brain—the cognitive processes used to calculate outcomes, manage stress, and find security through understanding circumstances.</w:t>
      </w:r>
    </w:p>
    <w:p w14:paraId="0430885E" w14:textId="77777777" w:rsidR="00816806" w:rsidRDefault="00816806"/>
    <w:p w14:paraId="4F6934FB" w14:textId="77777777" w:rsidR="00816806" w:rsidRPr="00816806" w:rsidRDefault="00816806">
      <w:pPr>
        <w:rPr>
          <w:b/>
        </w:rPr>
      </w:pPr>
      <w:r w:rsidRPr="00816806">
        <w:rPr>
          <w:b/>
        </w:rPr>
        <w:t>3. Usage and Word Pictures</w:t>
      </w:r>
    </w:p>
    <w:p w14:paraId="4927F395" w14:textId="77777777" w:rsidR="00816806" w:rsidRDefault="00816806">
      <w:r>
        <w:t>• The New Testament portrays the nous as a flexible faculty that is shaped by what it submits to. It can be corrupted, but it can also be spiritually restored.</w:t>
      </w:r>
    </w:p>
    <w:p w14:paraId="4FB6E0DB" w14:textId="77777777" w:rsidR="00816806" w:rsidRDefault="00816806">
      <w:r>
        <w:t>• It is depicted as blind and futile apart from God's grace. For example, the non-believing world walks in the "futility of their mind."</w:t>
      </w:r>
    </w:p>
    <w:p w14:paraId="7A44EE28" w14:textId="77777777" w:rsidR="00816806" w:rsidRDefault="00816806">
      <w:r>
        <w:t>• Conversely, the Christian life requires the "renewing of your mind," which is a total restructuring of the intellect and moral perception by the Holy Spirit.</w:t>
      </w:r>
    </w:p>
    <w:p w14:paraId="21DE9A8B" w14:textId="77777777" w:rsidR="00816806" w:rsidRDefault="00816806">
      <w:r>
        <w:t>• In Luke 24:45, Jesus "opened their understanding," demonstrating that human cognitive faculties require divine illumination to perceive spiritual truth.</w:t>
      </w:r>
    </w:p>
    <w:p w14:paraId="4827BD01" w14:textId="77777777" w:rsidR="00816806" w:rsidRDefault="00816806"/>
    <w:p w14:paraId="5F336E6C" w14:textId="77777777" w:rsidR="00816806" w:rsidRPr="00816806" w:rsidRDefault="00816806">
      <w:pPr>
        <w:rPr>
          <w:b/>
        </w:rPr>
      </w:pPr>
      <w:r w:rsidRPr="00816806">
        <w:rPr>
          <w:b/>
        </w:rPr>
        <w:t>4. Theological Implications</w:t>
      </w:r>
    </w:p>
    <w:p w14:paraId="3818E0C3" w14:textId="77777777" w:rsidR="00816806" w:rsidRDefault="00816806">
      <w:r>
        <w:t>• Human reason and understanding are gifts from God but are limited by creatureliness and damaged by the Fall. Human intellect cannot solve the deepest anxieties of the soul.</w:t>
      </w:r>
    </w:p>
    <w:p w14:paraId="0597134B" w14:textId="77777777" w:rsidR="00816806" w:rsidRDefault="00816806">
      <w:r>
        <w:t>• Divine peace operates on a different plane than human logic. While human understanding searches for visible, logical reasons to be at peace, God's peace guards the believer in the absence of visible reasons for calm.</w:t>
      </w:r>
    </w:p>
    <w:p w14:paraId="1C98096E" w14:textId="77777777" w:rsidR="00816806" w:rsidRDefault="00816806">
      <w:r>
        <w:t>• The limits of rationalism are highlighted in the Christian life. While Christian faith is not anti-intellectual, it is super-intellectual; it embraces a peace that cannot be analyzed, synthesized, or generated by the human mind.</w:t>
      </w:r>
    </w:p>
    <w:p w14:paraId="34C0E6D3" w14:textId="77777777" w:rsidR="00816806" w:rsidRDefault="00816806"/>
    <w:p w14:paraId="001E06B2" w14:textId="77777777" w:rsidR="00816806" w:rsidRPr="00816806" w:rsidRDefault="00816806">
      <w:pPr>
        <w:rPr>
          <w:b/>
        </w:rPr>
      </w:pPr>
      <w:r w:rsidRPr="00816806">
        <w:rPr>
          <w:b/>
        </w:rPr>
        <w:t>5. Contextual Nuance in the Passage</w:t>
      </w:r>
    </w:p>
    <w:p w14:paraId="0C3391AB" w14:textId="77777777" w:rsidR="00816806" w:rsidRDefault="00816806">
      <w:r>
        <w:t>• In Philippians 4:6, Paul commands believers to be anxious for nothing, but instead to bring their requests to God.</w:t>
      </w:r>
    </w:p>
    <w:p w14:paraId="0ECB4914" w14:textId="77777777" w:rsidR="00816806" w:rsidRDefault="00816806">
      <w:r>
        <w:t>• In verse 7, the promise is "the peace of God, which surpasses all nous." The verb "surpasses" (hyperechō) means to rise above, excel, or exceed.</w:t>
      </w:r>
    </w:p>
    <w:p w14:paraId="38DFB178" w14:textId="77777777" w:rsidR="00816806" w:rsidRDefault="00816806">
      <w:r>
        <w:t>• Therefore, God's peace transcends all human calculating, scheming, or intellectual striving to solve anxiety. When we reach the absolute limit of our intellectual capability to manage a crisis, God's peace steps in as a superior, protective power.</w:t>
      </w:r>
    </w:p>
    <w:p w14:paraId="60763EC9" w14:textId="77777777" w:rsidR="00816806" w:rsidRDefault="00816806">
      <w:r>
        <w:t>• This peace "guards" (phroureō, a military term depicting a sentry guarding a garrisoned city) our hearts and minds (noēmata, a cognate of nous meaning "thoughts" or "mental designs"). God takes our vulnerable minds and protects them from the invading forces of worry and panic.</w:t>
      </w:r>
    </w:p>
    <w:p w14:paraId="293E812B" w14:textId="77777777" w:rsidR="00816806" w:rsidRDefault="00816806"/>
    <w:p w14:paraId="11430EB1" w14:textId="77777777" w:rsidR="00816806" w:rsidRPr="00816806" w:rsidRDefault="00816806">
      <w:pPr>
        <w:rPr>
          <w:b/>
        </w:rPr>
      </w:pPr>
      <w:r w:rsidRPr="00816806">
        <w:rPr>
          <w:b/>
        </w:rPr>
        <w:t>6. Key Uses in Other Verses (NKJV)</w:t>
      </w:r>
    </w:p>
    <w:p w14:paraId="4FC1CA17" w14:textId="77777777" w:rsidR="00816806" w:rsidRDefault="00816806">
      <w:r>
        <w:t>• Luke 24:45 - "And He opened their understanding, that they might comprehend the Scriptures."</w:t>
      </w:r>
    </w:p>
    <w:p w14:paraId="11596E35" w14:textId="77777777" w:rsidR="00816806" w:rsidRDefault="00816806">
      <w:r>
        <w:t>• Romans 12:2 - "and do not be conformed to this world, but be transformed by the renewing of your mind,"</w:t>
      </w:r>
    </w:p>
    <w:p w14:paraId="3AEEF847" w14:textId="77777777" w:rsidR="00816806" w:rsidRDefault="00816806">
      <w:r>
        <w:t>• 1 Corinthians 14:15 - "I will pray with the spirit, and I will also pray with the understanding. I will sing with the spirit, and I will also sing with the understanding."</w:t>
      </w:r>
    </w:p>
    <w:p w14:paraId="001999F7" w14:textId="77777777" w:rsidR="00816806" w:rsidRDefault="00816806">
      <w:r>
        <w:t>• Ephesians 4:17 - "that you should no longer walk as the rest of the Gentiles walk, in the futility of their mind,"</w:t>
      </w:r>
    </w:p>
    <w:p w14:paraId="7E877CFC" w14:textId="77777777" w:rsidR="00816806" w:rsidRDefault="00816806">
      <w:r>
        <w:t>• Colossians 2:18 - "intruding into those things which he has not seen, vainly puffed up by his fleshly mind,"</w:t>
      </w:r>
    </w:p>
    <w:p w14:paraId="66F1DC15" w14:textId="77777777" w:rsidR="00816806" w:rsidRDefault="00816806"/>
    <w:p w14:paraId="5B9518AA" w14:textId="77777777" w:rsidR="00816806" w:rsidRPr="00816806" w:rsidRDefault="00816806">
      <w:pPr>
        <w:rPr>
          <w:b/>
        </w:rPr>
      </w:pPr>
      <w:r w:rsidRPr="00816806">
        <w:rPr>
          <w:b/>
        </w:rPr>
        <w:t>7. Other Relevant Insights</w:t>
      </w:r>
    </w:p>
    <w:p w14:paraId="5B557FE6" w14:textId="77777777" w:rsidR="00816806" w:rsidRDefault="00816806">
      <w:r>
        <w:t>• There is a striking wordplay in the Greek text of Philippians 4:7. The peace of God surpasses all noun (the singular accusative of nous), and it will guard your hearts and noēmata (the plural noun for thoughts/mindsets).</w:t>
      </w:r>
    </w:p>
    <w:p w14:paraId="6FE725E3" w14:textId="77777777" w:rsidR="00816806" w:rsidRDefault="00816806">
      <w:r>
        <w:t>• This suggests that when our overall faculty of understanding (nous) is overwhelmed by life's storms, God's peace steps in to guard the individual thoughts (noēmata) that fly through our minds. It acts as a shield, preventing stray anxious thoughts from taking root and causing panic.</w:t>
      </w:r>
    </w:p>
    <w:p w14:paraId="10783749" w14:textId="77777777" w:rsidR="00816806" w:rsidRDefault="00816806"/>
    <w:p w14:paraId="300FEABF" w14:textId="77777777" w:rsidR="00816806" w:rsidRPr="00816806" w:rsidRDefault="00816806">
      <w:pPr>
        <w:rPr>
          <w:b/>
        </w:rPr>
      </w:pPr>
      <w:r w:rsidRPr="00816806">
        <w:rPr>
          <w:b/>
        </w:rPr>
        <w:t>8. References</w:t>
      </w:r>
    </w:p>
    <w:p w14:paraId="1FB97A40" w14:textId="77777777" w:rsidR="00816806" w:rsidRDefault="00816806">
      <w:r>
        <w:t>• BDAG Greek-English Lexicon of the New Testament</w:t>
      </w:r>
    </w:p>
    <w:p w14:paraId="1E9D00FF" w14:textId="77777777" w:rsidR="00816806" w:rsidRDefault="00816806">
      <w:r>
        <w:t>• Thayer's Greek-English Lexicon of the New Testament</w:t>
      </w:r>
    </w:p>
    <w:p w14:paraId="7E298559" w14:textId="77777777" w:rsidR="00816806" w:rsidRDefault="00816806">
      <w:r>
        <w:t>• Vine's Expository Dictionary of New Testament Words</w:t>
      </w:r>
    </w:p>
    <w:p w14:paraId="4EF31110" w14:textId="77777777" w:rsidR="00816806" w:rsidRDefault="00816806">
      <w:r>
        <w:t>• Theological Dictionary of the New Testament (TDNT)</w:t>
      </w:r>
    </w:p>
    <w:p w14:paraId="532FABAD" w14:textId="77777777" w:rsidR="00816806" w:rsidRDefault="00816806">
      <w:r>
        <w:t>• Precept Austin Online Study Tools</w:t>
      </w:r>
    </w:p>
    <w:p w14:paraId="7A7AC66B" w14:textId="4F19D072" w:rsidR="004C5552" w:rsidRDefault="00816806">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680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8B60"/>
  <w15:chartTrackingRefBased/>
  <w15:docId w15:val="{A2C9B0A0-39CA-4E2B-B2C3-D624222A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6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6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06"/>
    <w:rPr>
      <w:rFonts w:eastAsiaTheme="majorEastAsia" w:cstheme="majorBidi"/>
      <w:color w:val="272727" w:themeColor="text1" w:themeTint="D8"/>
    </w:rPr>
  </w:style>
  <w:style w:type="paragraph" w:styleId="Title">
    <w:name w:val="Title"/>
    <w:basedOn w:val="Normal"/>
    <w:next w:val="Normal"/>
    <w:link w:val="TitleChar"/>
    <w:uiPriority w:val="10"/>
    <w:qFormat/>
    <w:rsid w:val="00816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06"/>
    <w:pPr>
      <w:spacing w:before="160"/>
      <w:jc w:val="center"/>
    </w:pPr>
    <w:rPr>
      <w:i/>
      <w:iCs/>
      <w:color w:val="404040" w:themeColor="text1" w:themeTint="BF"/>
    </w:rPr>
  </w:style>
  <w:style w:type="character" w:customStyle="1" w:styleId="QuoteChar">
    <w:name w:val="Quote Char"/>
    <w:basedOn w:val="DefaultParagraphFont"/>
    <w:link w:val="Quote"/>
    <w:uiPriority w:val="29"/>
    <w:rsid w:val="00816806"/>
    <w:rPr>
      <w:i/>
      <w:iCs/>
      <w:color w:val="404040" w:themeColor="text1" w:themeTint="BF"/>
    </w:rPr>
  </w:style>
  <w:style w:type="paragraph" w:styleId="ListParagraph">
    <w:name w:val="List Paragraph"/>
    <w:basedOn w:val="Normal"/>
    <w:uiPriority w:val="34"/>
    <w:qFormat/>
    <w:rsid w:val="00816806"/>
    <w:pPr>
      <w:ind w:left="720"/>
      <w:contextualSpacing/>
    </w:pPr>
  </w:style>
  <w:style w:type="character" w:styleId="IntenseEmphasis">
    <w:name w:val="Intense Emphasis"/>
    <w:basedOn w:val="DefaultParagraphFont"/>
    <w:uiPriority w:val="21"/>
    <w:qFormat/>
    <w:rsid w:val="00816806"/>
    <w:rPr>
      <w:i/>
      <w:iCs/>
      <w:color w:val="2E74B5" w:themeColor="accent1" w:themeShade="BF"/>
    </w:rPr>
  </w:style>
  <w:style w:type="paragraph" w:styleId="IntenseQuote">
    <w:name w:val="Intense Quote"/>
    <w:basedOn w:val="Normal"/>
    <w:next w:val="Normal"/>
    <w:link w:val="IntenseQuoteChar"/>
    <w:uiPriority w:val="30"/>
    <w:qFormat/>
    <w:rsid w:val="008168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6806"/>
    <w:rPr>
      <w:i/>
      <w:iCs/>
      <w:color w:val="2E74B5" w:themeColor="accent1" w:themeShade="BF"/>
    </w:rPr>
  </w:style>
  <w:style w:type="character" w:styleId="IntenseReference">
    <w:name w:val="Intense Reference"/>
    <w:basedOn w:val="DefaultParagraphFont"/>
    <w:uiPriority w:val="32"/>
    <w:qFormat/>
    <w:rsid w:val="008168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4500</Characters>
  <Application>Microsoft Office Word</Application>
  <DocSecurity>0</DocSecurity>
  <Lines>86</Lines>
  <Paragraphs>47</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