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A84A" w14:textId="77777777" w:rsidR="00BB0187" w:rsidRPr="00BB0187" w:rsidRDefault="00BB0187">
      <w:pPr>
        <w:rPr>
          <w:b/>
        </w:rPr>
      </w:pPr>
      <w:r w:rsidRPr="00BB0187">
        <w:rPr>
          <w:b/>
        </w:rPr>
        <w:t>MEDITATE - ( logizomai , Strong's G3049 )</w:t>
      </w:r>
    </w:p>
    <w:p w14:paraId="00131E3A" w14:textId="77777777" w:rsidR="00BB0187" w:rsidRDefault="00BB0187">
      <w:r w:rsidRPr="00BB0187">
        <w:rPr>
          <w:b/>
        </w:rPr>
        <w:t>Summary:</w:t>
      </w:r>
    </w:p>
    <w:p w14:paraId="595C0584" w14:textId="77777777" w:rsidR="00BB0187" w:rsidRDefault="00BB0187">
      <w:r>
        <w:t>In Philippians 4:8, the word translated "meditate" is a term drawn from mathematics and bookkeeping that means to calculate, reckon, or take into account. Rather than describing a passive or mystical emptying of the mind, this command calls believers to actively, logically, and habitually dwell upon things of godly value—such as truth, purity, and excellence. It is a pastoral instruction to carefully manage the mental ledger, letting divine virtues shape our perspective, character, and inner peace.</w:t>
      </w:r>
    </w:p>
    <w:p w14:paraId="21D127F0" w14:textId="77777777" w:rsidR="00BB0187" w:rsidRDefault="00BB0187"/>
    <w:p w14:paraId="4779D0C1" w14:textId="77777777" w:rsidR="00BB0187" w:rsidRDefault="00BB0187">
      <w:r w:rsidRPr="00BB0187">
        <w:rPr>
          <w:b/>
        </w:rPr>
        <w:t>Full Study:</w:t>
      </w:r>
    </w:p>
    <w:p w14:paraId="69D0434F" w14:textId="77777777" w:rsidR="00BB0187" w:rsidRDefault="00BB0187"/>
    <w:p w14:paraId="75E3895D" w14:textId="77777777" w:rsidR="00BB0187" w:rsidRPr="00BB0187" w:rsidRDefault="00BB0187">
      <w:pPr>
        <w:rPr>
          <w:b/>
        </w:rPr>
      </w:pPr>
      <w:r w:rsidRPr="00BB0187">
        <w:rPr>
          <w:b/>
        </w:rPr>
        <w:t xml:space="preserve"> 1. Word Picture / Background</w:t>
      </w:r>
    </w:p>
    <w:p w14:paraId="7FD5F04F" w14:textId="77777777" w:rsidR="00BB0187" w:rsidRDefault="00BB0187">
      <w:r>
        <w:t>• Logizomai is derived from logos, which means word, reason, or account. In the ancient Greco-Roman world, it was primarily a commercial, financial, and mathematical term. Merchants used it to refer to calculating a sum, balancing a ledger, or reckoning an account. It denotes a deliberate, intellectual process of weighing facts to reach a logical conclusion. When applied metaphorically to the mind, it suggests an active accounting of thoughts—carefully evaluating ideas and choosing which ones to credit and cultivate.</w:t>
      </w:r>
    </w:p>
    <w:p w14:paraId="0392E423" w14:textId="77777777" w:rsidR="00BB0187" w:rsidRDefault="00BB0187"/>
    <w:p w14:paraId="748A95DC" w14:textId="77777777" w:rsidR="00BB0187" w:rsidRPr="00BB0187" w:rsidRDefault="00BB0187">
      <w:pPr>
        <w:rPr>
          <w:b/>
        </w:rPr>
      </w:pPr>
      <w:r w:rsidRPr="00BB0187">
        <w:rPr>
          <w:b/>
        </w:rPr>
        <w:t xml:space="preserve"> 2. Meaning / Lexical Definition</w:t>
      </w:r>
    </w:p>
    <w:p w14:paraId="4ABAC30E" w14:textId="77777777" w:rsidR="00BB0187" w:rsidRDefault="00BB0187">
      <w:r>
        <w:t>The semantic range of logizomai includes:</w:t>
      </w:r>
    </w:p>
    <w:p w14:paraId="3668D523" w14:textId="77777777" w:rsidR="00BB0187" w:rsidRDefault="00BB0187">
      <w:r>
        <w:t>• To calculate, count, or reckon.</w:t>
      </w:r>
    </w:p>
    <w:p w14:paraId="1E9BBE75" w14:textId="77777777" w:rsidR="00BB0187" w:rsidRDefault="00BB0187">
      <w:r>
        <w:t>• To credit, impute, or place to one's account.</w:t>
      </w:r>
    </w:p>
    <w:p w14:paraId="398094B5" w14:textId="77777777" w:rsidR="00BB0187" w:rsidRDefault="00BB0187">
      <w:r>
        <w:t>• To think, consider, ponder, or let one's mind dwell on.</w:t>
      </w:r>
    </w:p>
    <w:p w14:paraId="6575B1CC" w14:textId="77777777" w:rsidR="00BB0187" w:rsidRDefault="00BB0187">
      <w:r>
        <w:t>• To propose, intend, or decide after deliberation.</w:t>
      </w:r>
    </w:p>
    <w:p w14:paraId="091626A2" w14:textId="77777777" w:rsidR="00BB0187" w:rsidRDefault="00BB0187"/>
    <w:p w14:paraId="4A0422FB" w14:textId="77777777" w:rsidR="00BB0187" w:rsidRDefault="00BB0187">
      <w:r>
        <w:t>In Philippians 4:8, the word is used in the present middle imperative plural form (logizesthe), indicating an ongoing, personal command. It means to continuously ponder, carefully consider, and let the mind habitually dwell on the list of virtues Paul provides.</w:t>
      </w:r>
    </w:p>
    <w:p w14:paraId="0445AF42" w14:textId="77777777" w:rsidR="00BB0187" w:rsidRDefault="00BB0187"/>
    <w:p w14:paraId="2AEE5295" w14:textId="77777777" w:rsidR="00BB0187" w:rsidRPr="00BB0187" w:rsidRDefault="00BB0187">
      <w:pPr>
        <w:rPr>
          <w:b/>
        </w:rPr>
      </w:pPr>
      <w:r w:rsidRPr="00BB0187">
        <w:rPr>
          <w:b/>
        </w:rPr>
        <w:t xml:space="preserve"> 3. Usage and Word Pictures</w:t>
      </w:r>
    </w:p>
    <w:p w14:paraId="181992CC" w14:textId="77777777" w:rsidR="00BB0187" w:rsidRDefault="00BB0187">
      <w:r>
        <w:t xml:space="preserve">The accounting word picture is prominent in the New Testament. In Romans 4, logizomai is used repeatedly to describe how God "imputes" or "credits" righteousness to those who believe. </w:t>
      </w:r>
    </w:p>
    <w:p w14:paraId="7AE51AFE" w14:textId="77777777" w:rsidR="00BB0187" w:rsidRDefault="00BB0187">
      <w:r>
        <w:t>When Paul uses this ledger-book term in Philippians 4:8, he paints a vivid picture of the human mind as an accounting ledger. Believers are commanded to actively "book" thoughts of truth, nobility, justice, purity, loveliness, and excellence. Conversely, they are to refuse to enter toxic, anxious, or ungodly thoughts into their mental accounts.</w:t>
      </w:r>
    </w:p>
    <w:p w14:paraId="170A1C06" w14:textId="77777777" w:rsidR="00BB0187" w:rsidRDefault="00BB0187"/>
    <w:p w14:paraId="65712F50" w14:textId="77777777" w:rsidR="00BB0187" w:rsidRPr="00BB0187" w:rsidRDefault="00BB0187">
      <w:pPr>
        <w:rPr>
          <w:b/>
        </w:rPr>
      </w:pPr>
      <w:r w:rsidRPr="00BB0187">
        <w:rPr>
          <w:b/>
        </w:rPr>
        <w:t xml:space="preserve"> 4. Theological Implications</w:t>
      </w:r>
    </w:p>
    <w:p w14:paraId="5D366A88" w14:textId="77777777" w:rsidR="00BB0187" w:rsidRDefault="00BB0187">
      <w:r>
        <w:t>This word highlights the biblical relationship between the mind and Christian character. Biblical meditation is not passive; it is an active, logical filling of the mind with divine truth. Scripture teaches that believers are stewards of their thoughts. Sanctification involves cognitive renewal, which requires a deliberate choice to frame reality according to God's truth. Our thoughts shape our desires, and our desires drive our actions.</w:t>
      </w:r>
    </w:p>
    <w:p w14:paraId="594FEFC1" w14:textId="77777777" w:rsidR="00BB0187" w:rsidRDefault="00BB0187"/>
    <w:p w14:paraId="2033816D" w14:textId="77777777" w:rsidR="00BB0187" w:rsidRPr="00BB0187" w:rsidRDefault="00BB0187">
      <w:pPr>
        <w:rPr>
          <w:b/>
        </w:rPr>
      </w:pPr>
      <w:r w:rsidRPr="00BB0187">
        <w:rPr>
          <w:b/>
        </w:rPr>
        <w:t xml:space="preserve"> 5. Contextual Nuance in the Passage</w:t>
      </w:r>
    </w:p>
    <w:p w14:paraId="78483EE9" w14:textId="77777777" w:rsidR="00BB0187" w:rsidRDefault="00BB0187">
      <w:r>
        <w:t xml:space="preserve">In Philippians 4, Paul addresses practical concerns, including anxiety and interpersonal conflict (such as the friction between Euodia and Syntyche). After instructing the Philippians to pray with thanksgiving to experience the peace of God (verses 6–7), Paul provides the cognitive discipline required to maintain that peace in verse 8. The command to "meditate on these things" serves as a mental guard. By choosing to focus on virtuous realities, believers crowd out anxiety, resentment, and fear. </w:t>
      </w:r>
    </w:p>
    <w:p w14:paraId="1D4F2EEE" w14:textId="77777777" w:rsidR="00BB0187" w:rsidRDefault="00BB0187"/>
    <w:p w14:paraId="77A2A276" w14:textId="77777777" w:rsidR="00BB0187" w:rsidRPr="00BB0187" w:rsidRDefault="00BB0187">
      <w:pPr>
        <w:rPr>
          <w:b/>
        </w:rPr>
      </w:pPr>
      <w:r w:rsidRPr="00BB0187">
        <w:rPr>
          <w:b/>
        </w:rPr>
        <w:t xml:space="preserve"> 6. Key Uses in Other Verses (NKJV)</w:t>
      </w:r>
    </w:p>
    <w:p w14:paraId="24AEC853" w14:textId="77777777" w:rsidR="00BB0187" w:rsidRDefault="00BB0187">
      <w:r>
        <w:t>• Romans 4:3 – "For what does the Scripture say? 'Abraham believed God, and it was accounted to him for righteousness.'"</w:t>
      </w:r>
    </w:p>
    <w:p w14:paraId="3D83EF5A" w14:textId="77777777" w:rsidR="00BB0187" w:rsidRDefault="00BB0187">
      <w:r>
        <w:t>• Romans 8:18 – "For I consider that the sufferings of this present time are not worthy to be compared with the glory which shall be revealed in us."</w:t>
      </w:r>
    </w:p>
    <w:p w14:paraId="574B1B4E" w14:textId="77777777" w:rsidR="00BB0187" w:rsidRDefault="00BB0187">
      <w:r>
        <w:t>• 1 Corinthians 13:5 – "[Love] does not behave rudely, does not seek its own, is not provoked, thinks no evil..."</w:t>
      </w:r>
    </w:p>
    <w:p w14:paraId="3A103D22" w14:textId="77777777" w:rsidR="00BB0187" w:rsidRDefault="00BB0187">
      <w:r>
        <w:t>• 2 Timothy 4:16 – "At my first defense no one stood with me, but all forsook me. May it not be charged against them."</w:t>
      </w:r>
    </w:p>
    <w:p w14:paraId="2E121DB8" w14:textId="77777777" w:rsidR="00BB0187" w:rsidRDefault="00BB0187"/>
    <w:p w14:paraId="2712D12A" w14:textId="77777777" w:rsidR="00BB0187" w:rsidRPr="00BB0187" w:rsidRDefault="00BB0187">
      <w:pPr>
        <w:rPr>
          <w:b/>
        </w:rPr>
      </w:pPr>
      <w:r w:rsidRPr="00BB0187">
        <w:rPr>
          <w:b/>
        </w:rPr>
        <w:t xml:space="preserve"> 7. Other Relevant Insights</w:t>
      </w:r>
    </w:p>
    <w:p w14:paraId="08B1FD93" w14:textId="77777777" w:rsidR="00BB0187" w:rsidRDefault="00BB0187">
      <w:r>
        <w:t>In the Septuagint (the ancient Greek translation of the Old Testament), logizomai is frequently used to translate the Hebrew word chashab, which means to plan, devise, value, or impute (as in Genesis 15:6). This connection reinforces that biblical thinking is purposeful and active, rather than speculative. It is a disciplined commitment to align one's mental focus with God's perspective.</w:t>
      </w:r>
    </w:p>
    <w:p w14:paraId="1ED3AAB0" w14:textId="77777777" w:rsidR="00BB0187" w:rsidRDefault="00BB0187"/>
    <w:p w14:paraId="137CD910" w14:textId="77777777" w:rsidR="00BB0187" w:rsidRPr="00BB0187" w:rsidRDefault="00BB0187">
      <w:pPr>
        <w:rPr>
          <w:b/>
        </w:rPr>
      </w:pPr>
      <w:r w:rsidRPr="00BB0187">
        <w:rPr>
          <w:b/>
        </w:rPr>
        <w:t xml:space="preserve"> 8. References</w:t>
      </w:r>
    </w:p>
    <w:p w14:paraId="0EBBD097" w14:textId="77777777" w:rsidR="00BB0187" w:rsidRDefault="00BB0187">
      <w:r>
        <w:t>• BDAG, s.v. "logizomai"</w:t>
      </w:r>
    </w:p>
    <w:p w14:paraId="21A688F2" w14:textId="77777777" w:rsidR="00BB0187" w:rsidRDefault="00BB0187">
      <w:r>
        <w:t>• Thayer's Greek-English Lexicon, s.v. "logizomai"</w:t>
      </w:r>
    </w:p>
    <w:p w14:paraId="1ADA2169" w14:textId="77777777" w:rsidR="00BB0187" w:rsidRDefault="00BB0187">
      <w:r>
        <w:t>• Vine's Expository Dictionary of New Testament Words</w:t>
      </w:r>
    </w:p>
    <w:p w14:paraId="6F990320" w14:textId="77777777" w:rsidR="00BB0187" w:rsidRDefault="00BB0187">
      <w:r>
        <w:t>• Theological Dictionary of the New Testament, Vol. 4, pp. 284–291</w:t>
      </w:r>
    </w:p>
    <w:p w14:paraId="4BF98AD9" w14:textId="5C19E23A" w:rsidR="004C5552" w:rsidRDefault="00BB0187">
      <w:r>
        <w:t>• Blue Letter Bible, Strong's G3049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1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B0187"/>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A1CD"/>
  <w15:chartTrackingRefBased/>
  <w15:docId w15:val="{39A2FBBA-FC8E-4EAF-8A49-FABC986C7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0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0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187"/>
    <w:rPr>
      <w:rFonts w:eastAsiaTheme="majorEastAsia" w:cstheme="majorBidi"/>
      <w:color w:val="272727" w:themeColor="text1" w:themeTint="D8"/>
    </w:rPr>
  </w:style>
  <w:style w:type="paragraph" w:styleId="Title">
    <w:name w:val="Title"/>
    <w:basedOn w:val="Normal"/>
    <w:next w:val="Normal"/>
    <w:link w:val="TitleChar"/>
    <w:uiPriority w:val="10"/>
    <w:qFormat/>
    <w:rsid w:val="00BB0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187"/>
    <w:pPr>
      <w:spacing w:before="160"/>
      <w:jc w:val="center"/>
    </w:pPr>
    <w:rPr>
      <w:i/>
      <w:iCs/>
      <w:color w:val="404040" w:themeColor="text1" w:themeTint="BF"/>
    </w:rPr>
  </w:style>
  <w:style w:type="character" w:customStyle="1" w:styleId="QuoteChar">
    <w:name w:val="Quote Char"/>
    <w:basedOn w:val="DefaultParagraphFont"/>
    <w:link w:val="Quote"/>
    <w:uiPriority w:val="29"/>
    <w:rsid w:val="00BB0187"/>
    <w:rPr>
      <w:i/>
      <w:iCs/>
      <w:color w:val="404040" w:themeColor="text1" w:themeTint="BF"/>
    </w:rPr>
  </w:style>
  <w:style w:type="paragraph" w:styleId="ListParagraph">
    <w:name w:val="List Paragraph"/>
    <w:basedOn w:val="Normal"/>
    <w:uiPriority w:val="34"/>
    <w:qFormat/>
    <w:rsid w:val="00BB0187"/>
    <w:pPr>
      <w:ind w:left="720"/>
      <w:contextualSpacing/>
    </w:pPr>
  </w:style>
  <w:style w:type="character" w:styleId="IntenseEmphasis">
    <w:name w:val="Intense Emphasis"/>
    <w:basedOn w:val="DefaultParagraphFont"/>
    <w:uiPriority w:val="21"/>
    <w:qFormat/>
    <w:rsid w:val="00BB0187"/>
    <w:rPr>
      <w:i/>
      <w:iCs/>
      <w:color w:val="2E74B5" w:themeColor="accent1" w:themeShade="BF"/>
    </w:rPr>
  </w:style>
  <w:style w:type="paragraph" w:styleId="IntenseQuote">
    <w:name w:val="Intense Quote"/>
    <w:basedOn w:val="Normal"/>
    <w:next w:val="Normal"/>
    <w:link w:val="IntenseQuoteChar"/>
    <w:uiPriority w:val="30"/>
    <w:qFormat/>
    <w:rsid w:val="00BB01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0187"/>
    <w:rPr>
      <w:i/>
      <w:iCs/>
      <w:color w:val="2E74B5" w:themeColor="accent1" w:themeShade="BF"/>
    </w:rPr>
  </w:style>
  <w:style w:type="character" w:styleId="IntenseReference">
    <w:name w:val="Intense Reference"/>
    <w:basedOn w:val="DefaultParagraphFont"/>
    <w:uiPriority w:val="32"/>
    <w:qFormat/>
    <w:rsid w:val="00BB01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715</Words>
  <Characters>3721</Characters>
  <Application>Microsoft Office Word</Application>
  <DocSecurity>0</DocSecurity>
  <Lines>71</Lines>
  <Paragraphs>38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