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A1C1" w14:textId="77777777" w:rsidR="003A78F0" w:rsidRPr="003A78F0" w:rsidRDefault="003A78F0">
      <w:pPr>
        <w:rPr>
          <w:b/>
        </w:rPr>
      </w:pPr>
      <w:r w:rsidRPr="003A78F0">
        <w:rPr>
          <w:b/>
        </w:rPr>
        <w:t>FOUR / TWENTY-FOUR - ( tessares / eikosi tessares , Strong's G5064 )</w:t>
      </w:r>
    </w:p>
    <w:p w14:paraId="36A6F06F" w14:textId="77777777" w:rsidR="003A78F0" w:rsidRDefault="003A78F0">
      <w:r w:rsidRPr="003A78F0">
        <w:rPr>
          <w:b/>
        </w:rPr>
        <w:t>Summary:</w:t>
      </w:r>
    </w:p>
    <w:p w14:paraId="3D39CD9A" w14:textId="77777777" w:rsidR="003A78F0" w:rsidRDefault="003A78F0">
      <w:r>
        <w:t>The Greek word tessares means "four" and represents completeness, order, and universal extension in biblical literature. In Revelation 5:8, it appears twice: first, describing the "four" (tessara) living creatures who represent the fullness of creation, and second, combined with eikosi (twenty), to form "twenty-four" (eikosi tessares) describing the elders who represent the redeemed people of God. Together, these numbers highlight the cosmic scope of worship offered to the Lamb, blending the completeness of creation with the full representation of God's covenant people.</w:t>
      </w:r>
    </w:p>
    <w:p w14:paraId="7B49BF68" w14:textId="77777777" w:rsidR="003A78F0" w:rsidRDefault="003A78F0"/>
    <w:p w14:paraId="7393E22B" w14:textId="77777777" w:rsidR="003A78F0" w:rsidRDefault="003A78F0">
      <w:r w:rsidRPr="003A78F0">
        <w:rPr>
          <w:b/>
        </w:rPr>
        <w:t>Full Study:</w:t>
      </w:r>
    </w:p>
    <w:p w14:paraId="5E9453D9" w14:textId="77777777" w:rsidR="003A78F0" w:rsidRDefault="003A78F0"/>
    <w:p w14:paraId="6B9ED79F" w14:textId="77777777" w:rsidR="003A78F0" w:rsidRPr="003A78F0" w:rsidRDefault="003A78F0">
      <w:pPr>
        <w:rPr>
          <w:b/>
        </w:rPr>
      </w:pPr>
      <w:r w:rsidRPr="003A78F0">
        <w:rPr>
          <w:b/>
        </w:rPr>
        <w:t>1. Word Picture / Background</w:t>
      </w:r>
    </w:p>
    <w:p w14:paraId="7E47D87F" w14:textId="77777777" w:rsidR="003A78F0" w:rsidRDefault="003A78F0">
      <w:r>
        <w:t xml:space="preserve">In biblical history and the ancient Near East, numbers frequently carried deep symbolic significance alongside their literal values. The number four (tessares) is the number of the cosmos, representing physical completeness, global symmetry, and terrestrial extension. It points to the four directions of the compass (north, south, east, and west) and the four winds of heaven, establishing a boundary of global totality. </w:t>
      </w:r>
    </w:p>
    <w:p w14:paraId="0EAB087E" w14:textId="77777777" w:rsidR="003A78F0" w:rsidRDefault="003A78F0"/>
    <w:p w14:paraId="2BB2F2BD" w14:textId="77777777" w:rsidR="003A78F0" w:rsidRDefault="003A78F0">
      <w:r>
        <w:t>When tessares is combined with twenty to form twenty-four (eikosi tessares), the background shifts to institutional and covenantal completeness. In the Old Testament, King David organized the Aaronic priesthood into twenty-four courses to ensure perpetual, orderly worship in the temple. Similarly, the number twenty-four represents the integration of God's dual covenantal witnesses: the twelve tribes of Israel and the twelve apostles of the Lamb, symbolizing the church and Israel unified as the complete, redeemed assembly of God.</w:t>
      </w:r>
    </w:p>
    <w:p w14:paraId="0B0FB47E" w14:textId="77777777" w:rsidR="003A78F0" w:rsidRDefault="003A78F0"/>
    <w:p w14:paraId="398116F0" w14:textId="77777777" w:rsidR="003A78F0" w:rsidRPr="003A78F0" w:rsidRDefault="003A78F0">
      <w:pPr>
        <w:rPr>
          <w:b/>
        </w:rPr>
      </w:pPr>
      <w:r w:rsidRPr="003A78F0">
        <w:rPr>
          <w:b/>
        </w:rPr>
        <w:t>2. Meaning / Lexical Definition</w:t>
      </w:r>
    </w:p>
    <w:p w14:paraId="45D0F9E0" w14:textId="77777777" w:rsidR="003A78F0" w:rsidRDefault="003A78F0">
      <w:r>
        <w:t>The term tessares is a cardinal numeral meaning "four." When paired with eikosi (twenty), it designates the numerical value of twenty-four. Lexically, the term is used to:</w:t>
      </w:r>
    </w:p>
    <w:p w14:paraId="3CA2E7D6" w14:textId="77777777" w:rsidR="003A78F0" w:rsidRDefault="003A78F0">
      <w:r>
        <w:t>• Count literal quantities of objects, people, or timeframes.</w:t>
      </w:r>
    </w:p>
    <w:p w14:paraId="5F3BDEA0" w14:textId="77777777" w:rsidR="003A78F0" w:rsidRDefault="003A78F0">
      <w:r>
        <w:t>• Denote divine order and structural symmetry in prophetic and apocalyptic visions.</w:t>
      </w:r>
    </w:p>
    <w:p w14:paraId="677F181A" w14:textId="77777777" w:rsidR="003A78F0" w:rsidRDefault="003A78F0">
      <w:r>
        <w:t>• Represent the complete sum of a specific group authorized for service or worship in the heavenly court.</w:t>
      </w:r>
    </w:p>
    <w:p w14:paraId="6CEC12F9" w14:textId="77777777" w:rsidR="003A78F0" w:rsidRDefault="003A78F0"/>
    <w:p w14:paraId="2E14580C" w14:textId="77777777" w:rsidR="003A78F0" w:rsidRPr="003A78F0" w:rsidRDefault="003A78F0">
      <w:pPr>
        <w:rPr>
          <w:b/>
        </w:rPr>
      </w:pPr>
      <w:r w:rsidRPr="003A78F0">
        <w:rPr>
          <w:b/>
        </w:rPr>
        <w:t>3. Usage and Word Pictures</w:t>
      </w:r>
    </w:p>
    <w:p w14:paraId="736CA531" w14:textId="77777777" w:rsidR="003A78F0" w:rsidRDefault="003A78F0">
      <w:r>
        <w:t>Throughout the New Testament, and particularly in apocalyptic literature, tessares paints vivid structural pictures:</w:t>
      </w:r>
    </w:p>
    <w:p w14:paraId="78534B5C" w14:textId="77777777" w:rsidR="003A78F0" w:rsidRDefault="003A78F0">
      <w:r>
        <w:t>• The Four Living Creatures (tessara zoa): These heavenly beings represent the apex of God's creation. They combine the features of the wildest, strongest, and wisest of God's creatures, serving as a living picture of all creation magnifying its Creator.</w:t>
      </w:r>
    </w:p>
    <w:p w14:paraId="62A4267A" w14:textId="77777777" w:rsidR="003A78F0" w:rsidRDefault="003A78F0">
      <w:r>
        <w:t>• The Twenty-Four Elders (eikosi tessares presbyteroi): Seated on twenty-four thrones, wearing white robes and golden crowns, they present a picture of the glorified, victorious church and the redeemed of all ages. They function as a heavenly priesthood, representing the complete community of faith.</w:t>
      </w:r>
    </w:p>
    <w:p w14:paraId="12B4372E" w14:textId="77777777" w:rsidR="003A78F0" w:rsidRDefault="003A78F0"/>
    <w:p w14:paraId="200A3C88" w14:textId="77777777" w:rsidR="003A78F0" w:rsidRPr="003A78F0" w:rsidRDefault="003A78F0">
      <w:pPr>
        <w:rPr>
          <w:b/>
        </w:rPr>
      </w:pPr>
      <w:r w:rsidRPr="003A78F0">
        <w:rPr>
          <w:b/>
        </w:rPr>
        <w:t>4. Theological Implications</w:t>
      </w:r>
    </w:p>
    <w:p w14:paraId="5D9380D4" w14:textId="77777777" w:rsidR="003A78F0" w:rsidRDefault="003A78F0">
      <w:r>
        <w:t>The presence of the four and the twenty-four in the heavenly throne room conveys profound theological truths:</w:t>
      </w:r>
    </w:p>
    <w:p w14:paraId="2E98383A" w14:textId="77777777" w:rsidR="003A78F0" w:rsidRDefault="003A78F0">
      <w:r>
        <w:t>• Universal Stewardship: God's sovereignty extends to every corner of the universe. The four living creatures signify that all of creation is accountable to and exists to glorify the Creator.</w:t>
      </w:r>
    </w:p>
    <w:p w14:paraId="71F54B1F" w14:textId="77777777" w:rsidR="003A78F0" w:rsidRDefault="003A78F0">
      <w:r>
        <w:t>• Covenantal Security: The twenty-four elders demonstrate that God’s redemptive plan is complete. Not one division of His people is missing. The dual reference to twelve (Israel and the Church) joined in twenty-four shows the perfect harmony of God’s historical plan of redemption.</w:t>
      </w:r>
    </w:p>
    <w:p w14:paraId="29B045D3" w14:textId="77777777" w:rsidR="003A78F0" w:rsidRDefault="003A78F0">
      <w:r>
        <w:t>• Orderly Worship: Worship in the presence of God is characterized by perfect order, beauty, and representation. Heaven is not a place of chaotic noise, but of structured, symphonic adoration.</w:t>
      </w:r>
    </w:p>
    <w:p w14:paraId="6A665B5C" w14:textId="77777777" w:rsidR="003A78F0" w:rsidRDefault="003A78F0"/>
    <w:p w14:paraId="6E36C450" w14:textId="77777777" w:rsidR="003A78F0" w:rsidRPr="003A78F0" w:rsidRDefault="003A78F0">
      <w:pPr>
        <w:rPr>
          <w:b/>
        </w:rPr>
      </w:pPr>
      <w:r w:rsidRPr="003A78F0">
        <w:rPr>
          <w:b/>
        </w:rPr>
        <w:t>5. Contextual Nuance in the Passage</w:t>
      </w:r>
    </w:p>
    <w:p w14:paraId="53F4DF7F" w14:textId="77777777" w:rsidR="003A78F0" w:rsidRDefault="003A78F0">
      <w:r>
        <w:t xml:space="preserve">In Revelation 5:8, the Lamb has just stepped forward to take the scroll from the right hand of Him who sits on the throne. This is the pivotal moment of redemptive history. The immediate response is a posture of absolute submission and worship. </w:t>
      </w:r>
    </w:p>
    <w:p w14:paraId="4A182E31" w14:textId="77777777" w:rsidR="003A78F0" w:rsidRDefault="003A78F0"/>
    <w:p w14:paraId="37DB18F5" w14:textId="77777777" w:rsidR="003A78F0" w:rsidRDefault="003A78F0">
      <w:r>
        <w:t>The context reveals that both the "four" living creatures and the "twenty-four" elders fall down together before the Lamb. This joint action demonstrates that Christ's redemptive work demands the adoration of both the physical, created order (the four) and the spiritual, redeemed family of God (the twenty-four). The elders hold harps and golden bowls of incense, which are the prayers of the saints, acting in their priestly capacity to present the desires and cries of the earth to the enthroned Christ.</w:t>
      </w:r>
    </w:p>
    <w:p w14:paraId="595DEE62" w14:textId="77777777" w:rsidR="003A78F0" w:rsidRDefault="003A78F0"/>
    <w:p w14:paraId="229C44B0" w14:textId="77777777" w:rsidR="003A78F0" w:rsidRPr="003A78F0" w:rsidRDefault="003A78F0">
      <w:pPr>
        <w:rPr>
          <w:b/>
        </w:rPr>
      </w:pPr>
      <w:r w:rsidRPr="003A78F0">
        <w:rPr>
          <w:b/>
        </w:rPr>
        <w:t>6. Key Uses in Other Verses (NKJV)</w:t>
      </w:r>
    </w:p>
    <w:p w14:paraId="06433984" w14:textId="77777777" w:rsidR="003A78F0" w:rsidRDefault="003A78F0">
      <w:r>
        <w:t>• Revelation 4:4: "Around the throne were twenty-four thrones, and on the thrones I saw twenty-four elders sitting, clothed in white robes; and they had crowns of gold on their heads."</w:t>
      </w:r>
    </w:p>
    <w:p w14:paraId="597EEF59" w14:textId="77777777" w:rsidR="003A78F0" w:rsidRDefault="003A78F0">
      <w:r>
        <w:t>• Revelation 4:6: "Before the throne there was a sea of glass, like crystal. And in the midst of the throne, and around the throne, were four living creatures full of eyes in front and in back."</w:t>
      </w:r>
    </w:p>
    <w:p w14:paraId="2846D907" w14:textId="77777777" w:rsidR="003A78F0" w:rsidRDefault="003A78F0">
      <w:r>
        <w:t>• Revelation 7:1: "After these things I saw four angels standing at the four corners of the earth, holding the four winds of the earth, that the wind should not blow on the earth, on the sea, or on any tree."</w:t>
      </w:r>
    </w:p>
    <w:p w14:paraId="3FF8DE2B" w14:textId="77777777" w:rsidR="003A78F0" w:rsidRDefault="003A78F0">
      <w:r>
        <w:t>• Acts 10:11: "and saw heaven opened and an object like a great sheet bound at the four corners, descending to him and let down to the earth."</w:t>
      </w:r>
    </w:p>
    <w:p w14:paraId="64F12029" w14:textId="77777777" w:rsidR="003A78F0" w:rsidRDefault="003A78F0"/>
    <w:p w14:paraId="6B5605B4" w14:textId="77777777" w:rsidR="003A78F0" w:rsidRPr="003A78F0" w:rsidRDefault="003A78F0">
      <w:pPr>
        <w:rPr>
          <w:b/>
        </w:rPr>
      </w:pPr>
      <w:r w:rsidRPr="003A78F0">
        <w:rPr>
          <w:b/>
        </w:rPr>
        <w:t>7. Other Relevant Insights</w:t>
      </w:r>
    </w:p>
    <w:p w14:paraId="42178B0D" w14:textId="77777777" w:rsidR="003A78F0" w:rsidRDefault="003A78F0">
      <w:r>
        <w:t>The organization of the twenty-four elders mirrors the design of the earthly tabernacle and temple, which were copies of the heavenly pattern shown to Moses on the mountain. The twenty-four courses of priests in 1 Chronicles 24 served in rotation because human weakness and limitations prevented continuous service. In the heavenly reality of Revelation, the twenty-four elders require no shift or rotation; they serve and worship the Lamb continuously, representing an eternal, uninterrupted priesthood.</w:t>
      </w:r>
    </w:p>
    <w:p w14:paraId="1AB51E35" w14:textId="77777777" w:rsidR="003A78F0" w:rsidRDefault="003A78F0"/>
    <w:p w14:paraId="12FC1DE0" w14:textId="77777777" w:rsidR="003A78F0" w:rsidRPr="003A78F0" w:rsidRDefault="003A78F0">
      <w:pPr>
        <w:rPr>
          <w:b/>
        </w:rPr>
      </w:pPr>
      <w:r w:rsidRPr="003A78F0">
        <w:rPr>
          <w:b/>
        </w:rPr>
        <w:t>8. References</w:t>
      </w:r>
    </w:p>
    <w:p w14:paraId="4C4F0B43" w14:textId="77777777" w:rsidR="003A78F0" w:rsidRDefault="003A78F0">
      <w:r>
        <w:t>• Bauer, Walter, William F. Arndt, F. Wilbur Gingrich, and Frederick W. Danker. A Greek-English Lexicon of the New Testament and Other Early Christian Literature.</w:t>
      </w:r>
    </w:p>
    <w:p w14:paraId="558D294D" w14:textId="77777777" w:rsidR="003A78F0" w:rsidRDefault="003A78F0">
      <w:r>
        <w:t>• Kittel, Gerhard, Gerhard Friedrich, and Geoffrey W. Bromiley. Theological Dictionary of the New Testament.</w:t>
      </w:r>
    </w:p>
    <w:p w14:paraId="0BEE0413" w14:textId="77777777" w:rsidR="003A78F0" w:rsidRDefault="003A78F0">
      <w:r>
        <w:t>• Vine, W.E. Vine's Expository Dictionary of New Testament Words.</w:t>
      </w:r>
    </w:p>
    <w:p w14:paraId="68D902D4" w14:textId="77777777" w:rsidR="003A78F0" w:rsidRDefault="003A78F0">
      <w:r>
        <w:t>• Robertson, Archibald Thomas. Word Pictures in the New Testament.</w:t>
      </w:r>
    </w:p>
    <w:p w14:paraId="6BD0A3EB" w14:textId="684E77B9" w:rsidR="004C5552" w:rsidRDefault="003A78F0">
      <w:r>
        <w:t>• MacArthur, John. The MacArthur New Testament Commentary: Revelation.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8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78F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EDBC"/>
  <w15:chartTrackingRefBased/>
  <w15:docId w15:val="{7E1E6B7F-9A17-4DF9-85DD-8192D0FB0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8F0"/>
    <w:rPr>
      <w:rFonts w:eastAsiaTheme="majorEastAsia" w:cstheme="majorBidi"/>
      <w:color w:val="272727" w:themeColor="text1" w:themeTint="D8"/>
    </w:rPr>
  </w:style>
  <w:style w:type="paragraph" w:styleId="Title">
    <w:name w:val="Title"/>
    <w:basedOn w:val="Normal"/>
    <w:next w:val="Normal"/>
    <w:link w:val="TitleChar"/>
    <w:uiPriority w:val="10"/>
    <w:qFormat/>
    <w:rsid w:val="003A7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8F0"/>
    <w:pPr>
      <w:spacing w:before="160"/>
      <w:jc w:val="center"/>
    </w:pPr>
    <w:rPr>
      <w:i/>
      <w:iCs/>
      <w:color w:val="404040" w:themeColor="text1" w:themeTint="BF"/>
    </w:rPr>
  </w:style>
  <w:style w:type="character" w:customStyle="1" w:styleId="QuoteChar">
    <w:name w:val="Quote Char"/>
    <w:basedOn w:val="DefaultParagraphFont"/>
    <w:link w:val="Quote"/>
    <w:uiPriority w:val="29"/>
    <w:rsid w:val="003A78F0"/>
    <w:rPr>
      <w:i/>
      <w:iCs/>
      <w:color w:val="404040" w:themeColor="text1" w:themeTint="BF"/>
    </w:rPr>
  </w:style>
  <w:style w:type="paragraph" w:styleId="ListParagraph">
    <w:name w:val="List Paragraph"/>
    <w:basedOn w:val="Normal"/>
    <w:uiPriority w:val="34"/>
    <w:qFormat/>
    <w:rsid w:val="003A78F0"/>
    <w:pPr>
      <w:ind w:left="720"/>
      <w:contextualSpacing/>
    </w:pPr>
  </w:style>
  <w:style w:type="character" w:styleId="IntenseEmphasis">
    <w:name w:val="Intense Emphasis"/>
    <w:basedOn w:val="DefaultParagraphFont"/>
    <w:uiPriority w:val="21"/>
    <w:qFormat/>
    <w:rsid w:val="003A78F0"/>
    <w:rPr>
      <w:i/>
      <w:iCs/>
      <w:color w:val="2E74B5" w:themeColor="accent1" w:themeShade="BF"/>
    </w:rPr>
  </w:style>
  <w:style w:type="paragraph" w:styleId="IntenseQuote">
    <w:name w:val="Intense Quote"/>
    <w:basedOn w:val="Normal"/>
    <w:next w:val="Normal"/>
    <w:link w:val="IntenseQuoteChar"/>
    <w:uiPriority w:val="30"/>
    <w:qFormat/>
    <w:rsid w:val="003A78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8F0"/>
    <w:rPr>
      <w:i/>
      <w:iCs/>
      <w:color w:val="2E74B5" w:themeColor="accent1" w:themeShade="BF"/>
    </w:rPr>
  </w:style>
  <w:style w:type="character" w:styleId="IntenseReference">
    <w:name w:val="Intense Reference"/>
    <w:basedOn w:val="DefaultParagraphFont"/>
    <w:uiPriority w:val="32"/>
    <w:qFormat/>
    <w:rsid w:val="003A78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5204</Characters>
  <Application>Microsoft Office Word</Application>
  <DocSecurity>0</DocSecurity>
  <Lines>100</Lines>
  <Paragraphs>54</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