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80938" w14:textId="77777777" w:rsidR="00DF5E10" w:rsidRPr="00DF5E10" w:rsidRDefault="00DF5E10">
      <w:pPr>
        <w:rPr>
          <w:b/>
        </w:rPr>
      </w:pPr>
      <w:r w:rsidRPr="00DF5E10">
        <w:rPr>
          <w:b/>
        </w:rPr>
        <w:t>TWENTY-FOUR - ( tessares , Strong's G5064 )</w:t>
      </w:r>
    </w:p>
    <w:p w14:paraId="659E8166" w14:textId="77777777" w:rsidR="00DF5E10" w:rsidRDefault="00DF5E10">
      <w:r w:rsidRPr="00DF5E10">
        <w:rPr>
          <w:b/>
        </w:rPr>
        <w:t>Summary:</w:t>
      </w:r>
    </w:p>
    <w:p w14:paraId="3C2CF9E0" w14:textId="77777777" w:rsidR="00DF5E10" w:rsidRDefault="00DF5E10">
      <w:r>
        <w:t>In the heavenly throne room of Revelation, the number twenty-four represents the complete, unified assembly of God's redeemed people serving in perpetual worship. Compounded from the Greek words for "twenty" and "four," this designation highlights administrative order, divine government, and the total representation of both the Old and New Covenant communities. As these twenty-four elders fall prostrate before the Lamb in Revelation 5:14, they model the ultimate posture of the church: absolute surrender, deep reverence, and eternal adoration of the Savior.</w:t>
      </w:r>
    </w:p>
    <w:p w14:paraId="19826973" w14:textId="77777777" w:rsidR="00DF5E10" w:rsidRDefault="00DF5E10"/>
    <w:p w14:paraId="0B629E69" w14:textId="77777777" w:rsidR="00DF5E10" w:rsidRDefault="00DF5E10">
      <w:r w:rsidRPr="00DF5E10">
        <w:rPr>
          <w:b/>
        </w:rPr>
        <w:t>Full Study:</w:t>
      </w:r>
    </w:p>
    <w:p w14:paraId="4F54776E" w14:textId="77777777" w:rsidR="00DF5E10" w:rsidRDefault="00DF5E10"/>
    <w:p w14:paraId="40A5F73A" w14:textId="77777777" w:rsidR="00DF5E10" w:rsidRPr="00DF5E10" w:rsidRDefault="00DF5E10">
      <w:pPr>
        <w:rPr>
          <w:b/>
        </w:rPr>
      </w:pPr>
      <w:r w:rsidRPr="00DF5E10">
        <w:rPr>
          <w:b/>
        </w:rPr>
        <w:t>1. Word Picture / Background</w:t>
      </w:r>
    </w:p>
    <w:p w14:paraId="797165F7" w14:textId="77777777" w:rsidR="00DF5E10" w:rsidRDefault="00DF5E10">
      <w:r>
        <w:t xml:space="preserve">In the Old Testament, the number twenty-four is intimately linked with the organization of worship and the priesthood. King David divided the Aaronic priesthood into twenty-four courses or divisions to ensure orderly, continuous representation and service in the sanctuary (1 Chronicles 24:1-19). Similarly, the temple musicians and singers were organized into twenty-four distinct divisions (1 Chronicles 25:9-31). This established a pattern wherein twenty-four leaders represented the entirety of the priestly nation before the presence of God. When the reader of Revelation encounters twenty-four elders in the heavenly court, the immediate association is this rich background of orderly, complete, and representative priestly service. </w:t>
      </w:r>
    </w:p>
    <w:p w14:paraId="550B0AB5" w14:textId="77777777" w:rsidR="00DF5E10" w:rsidRDefault="00DF5E10"/>
    <w:p w14:paraId="4D29DFAB" w14:textId="77777777" w:rsidR="00DF5E10" w:rsidRPr="00DF5E10" w:rsidRDefault="00DF5E10">
      <w:pPr>
        <w:rPr>
          <w:b/>
        </w:rPr>
      </w:pPr>
      <w:r w:rsidRPr="00DF5E10">
        <w:rPr>
          <w:b/>
        </w:rPr>
        <w:t>2. Meaning / Lexical Definition</w:t>
      </w:r>
    </w:p>
    <w:p w14:paraId="0668E8A1" w14:textId="77777777" w:rsidR="00DF5E10" w:rsidRDefault="00DF5E10">
      <w:r>
        <w:t>The Greek cardinal number tessares designates the quantity "four." In Revelation 5:14, it is coupled with eikosi (twenty) to form the compound numeral eikosi tessares, meaning "twenty-four." Lexically, this compound indicates a precise numerical count, but in the context of apocalyptic literature, numbers frequently carry deep symbolic and theological significance alongside their literal reality. The number twenty-four denotes completeness, representative government, and the harmonious integration of God's covenant people.</w:t>
      </w:r>
    </w:p>
    <w:p w14:paraId="04A9EBF7" w14:textId="77777777" w:rsidR="00DF5E10" w:rsidRDefault="00DF5E10"/>
    <w:p w14:paraId="4C680CBE" w14:textId="77777777" w:rsidR="00DF5E10" w:rsidRPr="00DF5E10" w:rsidRDefault="00DF5E10">
      <w:pPr>
        <w:rPr>
          <w:b/>
        </w:rPr>
      </w:pPr>
      <w:r w:rsidRPr="00DF5E10">
        <w:rPr>
          <w:b/>
        </w:rPr>
        <w:t>3. Usage and Word Pictures</w:t>
      </w:r>
    </w:p>
    <w:p w14:paraId="0679687F" w14:textId="77777777" w:rsidR="00DF5E10" w:rsidRDefault="00DF5E10">
      <w:r>
        <w:t>The term "twenty-four" is used exclusively in the Book of Revelation to describe the heavenly elders (presbyteroi) who occupy twenty-four thrones surrounding the central throne of God. The imagery conveys a magnificent word picture of a celestial council or heavenly senate. These elders are depicted wearing white robes—symbolizing purity and the righteousness of Christ—and golden crowns (stephanoi), which represent victory, ruling authority, and the reward of the overcomer. Together, they form a circle of worship and governance, reflecting the beauty of a redeemed community that has been brought nigh to God to reign and minister with Him.</w:t>
      </w:r>
    </w:p>
    <w:p w14:paraId="7BDB2071" w14:textId="77777777" w:rsidR="00DF5E10" w:rsidRDefault="00DF5E10"/>
    <w:p w14:paraId="4DE86DAB" w14:textId="77777777" w:rsidR="00DF5E10" w:rsidRPr="00DF5E10" w:rsidRDefault="00DF5E10">
      <w:pPr>
        <w:rPr>
          <w:b/>
        </w:rPr>
      </w:pPr>
      <w:r w:rsidRPr="00DF5E10">
        <w:rPr>
          <w:b/>
        </w:rPr>
        <w:t>4. Theological Implications</w:t>
      </w:r>
    </w:p>
    <w:p w14:paraId="6CD75501" w14:textId="77777777" w:rsidR="00DF5E10" w:rsidRDefault="00DF5E10">
      <w:r>
        <w:t>• Representation of the Redeemed: The number twenty-four represents the administrative and spiritual unity of God's people across the dispensations. It is the sum of twelve and twelve: the twelve patriarchs of the tribes of Israel representing the Old Covenant, and the twelve apostles of the Lamb representing the New Covenant. Combined, they show that God has one complete, glorified family.</w:t>
      </w:r>
    </w:p>
    <w:p w14:paraId="32BA6AC5" w14:textId="77777777" w:rsidR="00DF5E10" w:rsidRDefault="00DF5E10">
      <w:r>
        <w:t>• Royal Priesthood: The twenty-four elders perform functions that are both priestly and royal. They sit on thrones and wear crowns (kingship), yet they also hold golden bowls of incense representing the prayers of the saints and sing praise to God (priesthood). This fulfills the biblical promise that believers are made a kingdom of priests.</w:t>
      </w:r>
    </w:p>
    <w:p w14:paraId="15DBB96C" w14:textId="77777777" w:rsidR="00DF5E10" w:rsidRDefault="00DF5E10">
      <w:r>
        <w:t>• Submission of Created Authority: Though these elders possess real, delegated authority (thrones and crowns), they continually cast their crowns before the throne. This demonstrates that all human and celestial authority is derivative and must find its ultimate end in the worship of the Creator and the Redeemer.</w:t>
      </w:r>
    </w:p>
    <w:p w14:paraId="2A5C03FA" w14:textId="77777777" w:rsidR="00DF5E10" w:rsidRDefault="00DF5E10"/>
    <w:p w14:paraId="5C984B8E" w14:textId="77777777" w:rsidR="00DF5E10" w:rsidRPr="00DF5E10" w:rsidRDefault="00DF5E10">
      <w:pPr>
        <w:rPr>
          <w:b/>
        </w:rPr>
      </w:pPr>
      <w:r w:rsidRPr="00DF5E10">
        <w:rPr>
          <w:b/>
        </w:rPr>
        <w:t>5. Contextual Nuance in the Passage</w:t>
      </w:r>
    </w:p>
    <w:p w14:paraId="7E4330B2" w14:textId="77777777" w:rsidR="00DF5E10" w:rsidRDefault="00DF5E10">
      <w:r>
        <w:t>In Revelation 5:14, the context is the grand cosmic climax of the Lamb taking the scroll from the hand of Him who sits on the throne. This action triggers a cascading wave of praise that moves from the four living creatures and the elders, to millions of angels, to every creature in heaven and on earth. At the absolute finish of this symphonic praise, the four living creatures say "Amen!" and the twenty-four elders fall down and worship. The presence of the number twenty-four at this juncture underscores that the entire body of the redeemed, represented by these elders, is in perfect agreement ("Amen") and complete, physical submission to the worthiness of the Lamb.</w:t>
      </w:r>
    </w:p>
    <w:p w14:paraId="6947A2B5" w14:textId="77777777" w:rsidR="00DF5E10" w:rsidRDefault="00DF5E10"/>
    <w:p w14:paraId="53432B33" w14:textId="77777777" w:rsidR="00DF5E10" w:rsidRPr="00DF5E10" w:rsidRDefault="00DF5E10">
      <w:pPr>
        <w:rPr>
          <w:b/>
        </w:rPr>
      </w:pPr>
      <w:r w:rsidRPr="00DF5E10">
        <w:rPr>
          <w:b/>
        </w:rPr>
        <w:t>6. Key Uses in Other Verses (NKJV)</w:t>
      </w:r>
    </w:p>
    <w:p w14:paraId="4FBFA49D" w14:textId="77777777" w:rsidR="00DF5E10" w:rsidRDefault="00DF5E10">
      <w:r>
        <w:t>• Revelation 4:4 - "Around the throne were twenty-four thrones, and on the thrones I saw twenty-four elders sitting, clothed in white robes; and they had crowns of gold on their heads."</w:t>
      </w:r>
    </w:p>
    <w:p w14:paraId="5195F98A" w14:textId="77777777" w:rsidR="00DF5E10" w:rsidRDefault="00DF5E10">
      <w:r>
        <w:t>• Revelation 4:10 - "the twenty-four elders fall down before Him who sits on the throne and worship Him who lives forever and ever, and cast their crowns before the throne, saying:"</w:t>
      </w:r>
    </w:p>
    <w:p w14:paraId="4D040BCF" w14:textId="77777777" w:rsidR="00DF5E10" w:rsidRDefault="00DF5E10">
      <w:r>
        <w:t>• Revelation 5:8 - "Now when He had taken the scroll, the four living creatures and the twenty-four elders fell down before the Lamb, each having a harp, and golden bowls full of incense, which are the prayers of the saints."</w:t>
      </w:r>
    </w:p>
    <w:p w14:paraId="29BD41A2" w14:textId="77777777" w:rsidR="00DF5E10" w:rsidRDefault="00DF5E10">
      <w:r>
        <w:t>• Revelation 11:16 - "And the twenty-four elders who sat before God on their thrones fell on their faces and worshiped God,"</w:t>
      </w:r>
    </w:p>
    <w:p w14:paraId="7718CB0F" w14:textId="77777777" w:rsidR="00DF5E10" w:rsidRDefault="00DF5E10">
      <w:r>
        <w:t>• Revelation 19:4 - "And the twenty-four elders and the four living creatures fell down and worshiped God who sat on the throne, saying, 'Amen! Alleluia!'"</w:t>
      </w:r>
    </w:p>
    <w:p w14:paraId="74BCC850" w14:textId="77777777" w:rsidR="00DF5E10" w:rsidRDefault="00DF5E10"/>
    <w:p w14:paraId="5B8CE26D" w14:textId="77777777" w:rsidR="00DF5E10" w:rsidRPr="00DF5E10" w:rsidRDefault="00DF5E10">
      <w:pPr>
        <w:rPr>
          <w:b/>
        </w:rPr>
      </w:pPr>
      <w:r w:rsidRPr="00DF5E10">
        <w:rPr>
          <w:b/>
        </w:rPr>
        <w:t>7. Other Relevant Insights</w:t>
      </w:r>
    </w:p>
    <w:p w14:paraId="46B42DE9" w14:textId="77777777" w:rsidR="00DF5E10" w:rsidRDefault="00DF5E10">
      <w:r>
        <w:t>• Contrast with the Four Living Creatures: While the "four living creatures" represent the raw power, intelligence, and scope of physical creation (resembling cherubim and seraphim), the "twenty-four elders" represent the intelligent, verbal, and redeemed portion of creation. The cooperative worship of both groups in Revelation 5:14 shows the perfect harmony of creation and redemption.</w:t>
      </w:r>
    </w:p>
    <w:p w14:paraId="6A74D04B" w14:textId="77777777" w:rsidR="00DF5E10" w:rsidRDefault="00DF5E10">
      <w:r>
        <w:t>• The Posture of Worship: The text notes that they "fell down and worshiped." The Greek verb for falling down (pipto) denotes prostration, casting oneself to the ground. This physical action by the twenty-four supreme leaders of the heavenly court serves as a powerful pastoral reminder that true spiritual worship involves the complete bowing of our wills, minds, and bodies before the Lordship of Christ.</w:t>
      </w:r>
    </w:p>
    <w:p w14:paraId="0B61D312" w14:textId="77777777" w:rsidR="00DF5E10" w:rsidRDefault="00DF5E10"/>
    <w:p w14:paraId="4EA700E4" w14:textId="77777777" w:rsidR="00DF5E10" w:rsidRPr="00DF5E10" w:rsidRDefault="00DF5E10">
      <w:pPr>
        <w:rPr>
          <w:b/>
        </w:rPr>
      </w:pPr>
      <w:r w:rsidRPr="00DF5E10">
        <w:rPr>
          <w:b/>
        </w:rPr>
        <w:t>8. References</w:t>
      </w:r>
    </w:p>
    <w:p w14:paraId="03AF71C0" w14:textId="77777777" w:rsidR="00DF5E10" w:rsidRDefault="00DF5E10">
      <w:r>
        <w:t>• Bauer, Walter, William F. Arndt, and F. Wilbur Gingrich. A Greek-English Lexicon of the New Testament and Other Early Christian Literature.</w:t>
      </w:r>
    </w:p>
    <w:p w14:paraId="15BBBB64" w14:textId="77777777" w:rsidR="00DF5E10" w:rsidRDefault="00DF5E10">
      <w:r>
        <w:t>• Kittel, Gerhard, and Gerhard Friedrich, eds. Theological Dictionary of the New Testament.</w:t>
      </w:r>
    </w:p>
    <w:p w14:paraId="40F09C41" w14:textId="77777777" w:rsidR="00DF5E10" w:rsidRDefault="00DF5E10">
      <w:r>
        <w:t>• Vine, W.E. Expository Dictionary of New Testament Words.</w:t>
      </w:r>
    </w:p>
    <w:p w14:paraId="51DEDEC9" w14:textId="77777777" w:rsidR="00DF5E10" w:rsidRDefault="00DF5E10">
      <w:r>
        <w:t>• Thayer, Joseph Henry. Greek-English Lexicon of the New Testament.</w:t>
      </w:r>
    </w:p>
    <w:p w14:paraId="4E794FB9" w14:textId="77777777" w:rsidR="00DF5E10" w:rsidRDefault="00DF5E10">
      <w:r>
        <w:t>• Mounce, Robert H. The Book of Revelation.</w:t>
      </w:r>
    </w:p>
    <w:p w14:paraId="6809F2BB" w14:textId="1CBFC591" w:rsidR="004C5552" w:rsidRDefault="00DF5E10">
      <w:r>
        <w:t>• Beale, G.K. The Book of Revelation: A Commentary on the Greek Text.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E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F5E10"/>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84436"/>
  <w15:chartTrackingRefBased/>
  <w15:docId w15:val="{4517383F-A359-4314-90E6-BA07A1555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5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5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E10"/>
    <w:rPr>
      <w:rFonts w:eastAsiaTheme="majorEastAsia" w:cstheme="majorBidi"/>
      <w:color w:val="272727" w:themeColor="text1" w:themeTint="D8"/>
    </w:rPr>
  </w:style>
  <w:style w:type="paragraph" w:styleId="Title">
    <w:name w:val="Title"/>
    <w:basedOn w:val="Normal"/>
    <w:next w:val="Normal"/>
    <w:link w:val="TitleChar"/>
    <w:uiPriority w:val="10"/>
    <w:qFormat/>
    <w:rsid w:val="00DF5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E10"/>
    <w:pPr>
      <w:spacing w:before="160"/>
      <w:jc w:val="center"/>
    </w:pPr>
    <w:rPr>
      <w:i/>
      <w:iCs/>
      <w:color w:val="404040" w:themeColor="text1" w:themeTint="BF"/>
    </w:rPr>
  </w:style>
  <w:style w:type="character" w:customStyle="1" w:styleId="QuoteChar">
    <w:name w:val="Quote Char"/>
    <w:basedOn w:val="DefaultParagraphFont"/>
    <w:link w:val="Quote"/>
    <w:uiPriority w:val="29"/>
    <w:rsid w:val="00DF5E10"/>
    <w:rPr>
      <w:i/>
      <w:iCs/>
      <w:color w:val="404040" w:themeColor="text1" w:themeTint="BF"/>
    </w:rPr>
  </w:style>
  <w:style w:type="paragraph" w:styleId="ListParagraph">
    <w:name w:val="List Paragraph"/>
    <w:basedOn w:val="Normal"/>
    <w:uiPriority w:val="34"/>
    <w:qFormat/>
    <w:rsid w:val="00DF5E10"/>
    <w:pPr>
      <w:ind w:left="720"/>
      <w:contextualSpacing/>
    </w:pPr>
  </w:style>
  <w:style w:type="character" w:styleId="IntenseEmphasis">
    <w:name w:val="Intense Emphasis"/>
    <w:basedOn w:val="DefaultParagraphFont"/>
    <w:uiPriority w:val="21"/>
    <w:qFormat/>
    <w:rsid w:val="00DF5E10"/>
    <w:rPr>
      <w:i/>
      <w:iCs/>
      <w:color w:val="2E74B5" w:themeColor="accent1" w:themeShade="BF"/>
    </w:rPr>
  </w:style>
  <w:style w:type="paragraph" w:styleId="IntenseQuote">
    <w:name w:val="Intense Quote"/>
    <w:basedOn w:val="Normal"/>
    <w:next w:val="Normal"/>
    <w:link w:val="IntenseQuoteChar"/>
    <w:uiPriority w:val="30"/>
    <w:qFormat/>
    <w:rsid w:val="00DF5E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5E10"/>
    <w:rPr>
      <w:i/>
      <w:iCs/>
      <w:color w:val="2E74B5" w:themeColor="accent1" w:themeShade="BF"/>
    </w:rPr>
  </w:style>
  <w:style w:type="character" w:styleId="IntenseReference">
    <w:name w:val="Intense Reference"/>
    <w:basedOn w:val="DefaultParagraphFont"/>
    <w:uiPriority w:val="32"/>
    <w:qFormat/>
    <w:rsid w:val="00DF5E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1073</Words>
  <Characters>5581</Characters>
  <Application>Microsoft Office Word</Application>
  <DocSecurity>0</DocSecurity>
  <Lines>107</Lines>
  <Paragraphs>58</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