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D5866" w14:textId="77777777" w:rsidR="00A53EE6" w:rsidRPr="00A53EE6" w:rsidRDefault="00A53EE6">
      <w:pPr>
        <w:rPr>
          <w:b/>
        </w:rPr>
      </w:pPr>
      <w:r w:rsidRPr="00A53EE6">
        <w:rPr>
          <w:b/>
        </w:rPr>
        <w:t>MOTHER-IN-LAW - ( chamoth , Strong's H2545 )</w:t>
      </w:r>
    </w:p>
    <w:p w14:paraId="470E6623" w14:textId="77777777" w:rsidR="00A53EE6" w:rsidRDefault="00A53EE6">
      <w:r w:rsidRPr="00A53EE6">
        <w:rPr>
          <w:b/>
        </w:rPr>
        <w:t>Summary:</w:t>
      </w:r>
    </w:p>
    <w:p w14:paraId="6906C3DB" w14:textId="77777777" w:rsidR="00A53EE6" w:rsidRDefault="00A53EE6">
      <w:r>
        <w:t>The Hebrew noun chamoth refers specifically to a woman's mother-in-law—the mother of her husband. In the patriarchal, patrilocal society of ancient Israel, this relationship carried immense legal, social, and domestic weight, as a young bride left her paternal home to integrate into her husband's family household. In Ruth 1:14, the term transcends its standard legal and domestic definition to highlight an extraordinary bond of covenant-like devotion. While Naomi’s legal and functional role as a chamoth had effectively ended with the deaths of her sons, Ruth's refusal to leave her side redefines family structure, illustrating how sacrificial love (chesed) can bind hearts closer than biological ties.</w:t>
      </w:r>
    </w:p>
    <w:p w14:paraId="3629F465" w14:textId="77777777" w:rsidR="00A53EE6" w:rsidRDefault="00A53EE6"/>
    <w:p w14:paraId="15DC203A" w14:textId="77777777" w:rsidR="00A53EE6" w:rsidRDefault="00A53EE6">
      <w:r w:rsidRPr="00A53EE6">
        <w:rPr>
          <w:b/>
        </w:rPr>
        <w:t>Full Study:</w:t>
      </w:r>
    </w:p>
    <w:p w14:paraId="2BFAC31F" w14:textId="77777777" w:rsidR="00A53EE6" w:rsidRDefault="00A53EE6"/>
    <w:p w14:paraId="2B296E48" w14:textId="77777777" w:rsidR="00A53EE6" w:rsidRPr="00A53EE6" w:rsidRDefault="00A53EE6">
      <w:pPr>
        <w:rPr>
          <w:b/>
        </w:rPr>
      </w:pPr>
      <w:r w:rsidRPr="00A53EE6">
        <w:rPr>
          <w:b/>
        </w:rPr>
        <w:t>1. Word Picture / Background</w:t>
      </w:r>
    </w:p>
    <w:p w14:paraId="7DAAC07B" w14:textId="77777777" w:rsidR="00A53EE6" w:rsidRDefault="00A53EE6">
      <w:r>
        <w:t>• The noun chamoth is the feminine counterpart to cham (husband's father or father-in-law). It is derived from a root associated with protection, warmth, and the boundaries of household kinship.</w:t>
      </w:r>
    </w:p>
    <w:p w14:paraId="13A3BDD4" w14:textId="77777777" w:rsidR="00A53EE6" w:rsidRDefault="00A53EE6">
      <w:r>
        <w:t>• In ancient Near Eastern marriage customs, a bride (kallah) departed her father’s house and entered the domestic sphere of her husband’s family. Within this patrilocal structure, the chamoth held direct matriarchal authority over the incoming daughter-in-law, overseeing her integration, domestic duties, and lifestyle within the clan.</w:t>
      </w:r>
    </w:p>
    <w:p w14:paraId="11556001" w14:textId="77777777" w:rsidR="00A53EE6" w:rsidRDefault="00A53EE6">
      <w:r>
        <w:t>• Because this relationship carried high expectations of submission and shared labor, it was historically vulnerable to domestic friction and tension. The deep, affectionate bond depicted between Ruth and her chamoth stands out as a remarkable exception to ancient Near Eastern social norms.</w:t>
      </w:r>
    </w:p>
    <w:p w14:paraId="1CEA6847" w14:textId="77777777" w:rsidR="00A53EE6" w:rsidRDefault="00A53EE6"/>
    <w:p w14:paraId="46045815" w14:textId="77777777" w:rsidR="00A53EE6" w:rsidRPr="00A53EE6" w:rsidRDefault="00A53EE6">
      <w:pPr>
        <w:rPr>
          <w:b/>
        </w:rPr>
      </w:pPr>
      <w:r w:rsidRPr="00A53EE6">
        <w:rPr>
          <w:b/>
        </w:rPr>
        <w:t>2. Meaning / Lexical Definition</w:t>
      </w:r>
    </w:p>
    <w:p w14:paraId="2E81791E" w14:textId="77777777" w:rsidR="00A53EE6" w:rsidRDefault="00A53EE6">
      <w:r>
        <w:t>• The word chamoth refers strictly to a husband's mother. It defines the relationship solely from the perspective of the daughter-in-law.</w:t>
      </w:r>
    </w:p>
    <w:p w14:paraId="64803D76" w14:textId="77777777" w:rsidR="00A53EE6" w:rsidRDefault="00A53EE6">
      <w:r>
        <w:t>• The term is used 11 times in the Hebrew Bible, with 9 of those occurrences concentrated in the Book of Ruth, emphasizing the central thematic focus of the narrative.</w:t>
      </w:r>
    </w:p>
    <w:p w14:paraId="489A7612" w14:textId="77777777" w:rsidR="00A53EE6" w:rsidRDefault="00A53EE6">
      <w:r>
        <w:t>• It is distinct from chotenet, which designates a wife's mother (a mother-in-law from the husband's perspective). This semantic distinction highlights the asymmetric nature of ancient kinship structures, where the husband's mother possessed functional authority over the wife, but the wife's mother held no domestic authority over the husband.</w:t>
      </w:r>
    </w:p>
    <w:p w14:paraId="53B433FC" w14:textId="77777777" w:rsidR="00A53EE6" w:rsidRDefault="00A53EE6"/>
    <w:p w14:paraId="523FB57C" w14:textId="77777777" w:rsidR="00A53EE6" w:rsidRPr="00A53EE6" w:rsidRDefault="00A53EE6">
      <w:pPr>
        <w:rPr>
          <w:b/>
        </w:rPr>
      </w:pPr>
      <w:r w:rsidRPr="00A53EE6">
        <w:rPr>
          <w:b/>
        </w:rPr>
        <w:t>3. Usage and Word Pictures</w:t>
      </w:r>
    </w:p>
    <w:p w14:paraId="78790673" w14:textId="77777777" w:rsidR="00A53EE6" w:rsidRDefault="00A53EE6">
      <w:r>
        <w:t>• In standard Old Testament usage, the chamoth represents the domestic matrix of the household. In times of social and spiritual decay, the fracturing of this specific relationship served as a primary literary marker of societal collapse.</w:t>
      </w:r>
    </w:p>
    <w:p w14:paraId="2CE70ACA" w14:textId="77777777" w:rsidR="00A53EE6" w:rsidRDefault="00A53EE6">
      <w:r>
        <w:t>• In the Book of Ruth, however, the word undergoes a profound transformation. Rather than symbolizing domestic obligation or generational friction, the chamoth becomes the object of voluntary, sacrificial devotion. Ruth's actions elevate the title chamoth from a mere legal designation of affinity to a term of deep, choosing love.</w:t>
      </w:r>
    </w:p>
    <w:p w14:paraId="26626493" w14:textId="77777777" w:rsidR="00A53EE6" w:rsidRDefault="00A53EE6"/>
    <w:p w14:paraId="0678E5FE" w14:textId="77777777" w:rsidR="00A53EE6" w:rsidRPr="00A53EE6" w:rsidRDefault="00A53EE6">
      <w:pPr>
        <w:rPr>
          <w:b/>
        </w:rPr>
      </w:pPr>
      <w:r w:rsidRPr="00A53EE6">
        <w:rPr>
          <w:b/>
        </w:rPr>
        <w:t>4. Theological Implications</w:t>
      </w:r>
    </w:p>
    <w:p w14:paraId="66FB8339" w14:textId="77777777" w:rsidR="00A53EE6" w:rsidRDefault="00A53EE6">
      <w:r>
        <w:t>• The relationship between Ruth and her chamoth provides a tangible, earthly picture of chesed—the loyal, covenantal, and grace-filled love of God.</w:t>
      </w:r>
    </w:p>
    <w:p w14:paraId="67DE90CC" w14:textId="77777777" w:rsidR="00A53EE6" w:rsidRDefault="00A53EE6">
      <w:r>
        <w:t>• By clinging to her chamoth, Ruth willingly enters the covenant community of Yahweh. Naomi represents the link to the promised land, the covenant people, and the God of Israel.</w:t>
      </w:r>
    </w:p>
    <w:p w14:paraId="0AF1D3A0" w14:textId="77777777" w:rsidR="00A53EE6" w:rsidRDefault="00A53EE6">
      <w:r>
        <w:t>• The redemption of the grieving chamoth through the loyalty of her foreign daughter-in-law demonstrates God's providential care for the marginalized. It shows that God's kingdom expands not merely through physical lineage, but through faithful, self-sacrificing relationships.</w:t>
      </w:r>
    </w:p>
    <w:p w14:paraId="7720A5BC" w14:textId="77777777" w:rsidR="00A53EE6" w:rsidRDefault="00A53EE6"/>
    <w:p w14:paraId="650F735D" w14:textId="77777777" w:rsidR="00A53EE6" w:rsidRPr="00A53EE6" w:rsidRDefault="00A53EE6">
      <w:pPr>
        <w:rPr>
          <w:b/>
        </w:rPr>
      </w:pPr>
      <w:r w:rsidRPr="00A53EE6">
        <w:rPr>
          <w:b/>
        </w:rPr>
        <w:t>5. Contextual Nuance in the Passage</w:t>
      </w:r>
    </w:p>
    <w:p w14:paraId="7619BF19" w14:textId="77777777" w:rsidR="00A53EE6" w:rsidRDefault="00A53EE6">
      <w:r>
        <w:t>• In Ruth 1:14, the term chamoth occurs at a critical turning point. Naomi has released her daughters-in-law from their domestic obligations, urging them to return to Moab to find new husbands. Naomi's ability to act as a functional chamoth is gone; she has no more sons to offer them, and she cannot provide security or legal standing.</w:t>
      </w:r>
    </w:p>
    <w:p w14:paraId="288AAA3C" w14:textId="77777777" w:rsidR="00A53EE6" w:rsidRDefault="00A53EE6">
      <w:r>
        <w:t>• Orpah kisses her chamoth goodbye, choosing a socially acceptable and legally logical path. Ruth, however, "clung" (dabaq) to her chamoth.</w:t>
      </w:r>
    </w:p>
    <w:p w14:paraId="23221FA6" w14:textId="77777777" w:rsidR="00A53EE6" w:rsidRDefault="00A53EE6">
      <w:r>
        <w:t>• By clinging to a chamoth who has nothing left to offer, Ruth rejects self-preservation. She chooses poverty, widowhood, and exile out of sheer devotion to Naomi and Naomi's God, transforming a legally dissolved relationship into an enduring covenant.</w:t>
      </w:r>
    </w:p>
    <w:p w14:paraId="7680E399" w14:textId="77777777" w:rsidR="00A53EE6" w:rsidRDefault="00A53EE6"/>
    <w:p w14:paraId="63D0C06D" w14:textId="77777777" w:rsidR="00A53EE6" w:rsidRPr="00A53EE6" w:rsidRDefault="00A53EE6">
      <w:pPr>
        <w:rPr>
          <w:b/>
        </w:rPr>
      </w:pPr>
      <w:r w:rsidRPr="00A53EE6">
        <w:rPr>
          <w:b/>
        </w:rPr>
        <w:t>6. Key Uses in Other Verses (NKJV)</w:t>
      </w:r>
    </w:p>
    <w:p w14:paraId="0669AC96" w14:textId="77777777" w:rsidR="00A53EE6" w:rsidRDefault="00A53EE6">
      <w:r>
        <w:t>• Ruth 1:14 - "Then they lifted up their voices and wept again; and Orpah kissed her mother-in-law, but Ruth clung to her."</w:t>
      </w:r>
    </w:p>
    <w:p w14:paraId="0444E55A" w14:textId="77777777" w:rsidR="00A53EE6" w:rsidRDefault="00A53EE6">
      <w:r>
        <w:t>• Ruth 2:11 - "And Boaz answered and said to her, 'It has been fully reported to me, all that you have done for your mother-in-law since the death of your husband, and how you have left your father and your mother and the land of your birth, and have come to a people whom you did not know before.'"</w:t>
      </w:r>
    </w:p>
    <w:p w14:paraId="279F6F22" w14:textId="77777777" w:rsidR="00A53EE6" w:rsidRDefault="00A53EE6">
      <w:r>
        <w:t>• Ruth 2:18 - "Then she took it up and went into the city, and her mother-in-law saw what she had gleaned. So she brought out and gave to her what she had kept back after she had been satisfied."</w:t>
      </w:r>
    </w:p>
    <w:p w14:paraId="114FB998" w14:textId="77777777" w:rsidR="00A53EE6" w:rsidRDefault="00A53EE6">
      <w:r>
        <w:t>• Ruth 3:1 - "Then Naomi her mother-in-law said to her, 'My daughter, shall I not seek security for you, that it may be well with you?'"</w:t>
      </w:r>
    </w:p>
    <w:p w14:paraId="38CC4960" w14:textId="77777777" w:rsidR="00A53EE6" w:rsidRDefault="00A53EE6">
      <w:r>
        <w:t>• Micah 7:6 - "For son dishonors father, daughter rises up against her mother, daughter-in-law against her mother-in-law; a man’s enemies are the men of his own household."</w:t>
      </w:r>
    </w:p>
    <w:p w14:paraId="5F1188BB" w14:textId="77777777" w:rsidR="00A53EE6" w:rsidRDefault="00A53EE6"/>
    <w:p w14:paraId="19D316E3" w14:textId="77777777" w:rsidR="00A53EE6" w:rsidRPr="00A53EE6" w:rsidRDefault="00A53EE6">
      <w:pPr>
        <w:rPr>
          <w:b/>
        </w:rPr>
      </w:pPr>
      <w:r w:rsidRPr="00A53EE6">
        <w:rPr>
          <w:b/>
        </w:rPr>
        <w:t>7. Other Relevant Insights</w:t>
      </w:r>
    </w:p>
    <w:p w14:paraId="530C9D7E" w14:textId="77777777" w:rsidR="00A53EE6" w:rsidRDefault="00A53EE6">
      <w:r>
        <w:t>• The exceptional nature of this relationship is recognized by the community of Bethlehem. At the climax of the narrative, the local women declare that Ruth is "better to [Naomi] than seven sons" (Ruth 4:15). In a patriarchal society where sons were the ultimate measure of security and family continuity, this statement represents the highest possible praise for a daughter-in-law's devotion to her chamoth.</w:t>
      </w:r>
    </w:p>
    <w:p w14:paraId="7B6AF23F" w14:textId="77777777" w:rsidR="00A53EE6" w:rsidRDefault="00A53EE6">
      <w:r>
        <w:t>• The genealogy at the end of the Book of Ruth confirms that this unique, faithful relationship between a Moabite daughter-in-law and her Hebrew chamoth laid the familial foundation for the Davidic line, and ultimately, the Messiah.</w:t>
      </w:r>
    </w:p>
    <w:p w14:paraId="30FB4EF7" w14:textId="77777777" w:rsidR="00A53EE6" w:rsidRDefault="00A53EE6"/>
    <w:p w14:paraId="116A6B6F" w14:textId="77777777" w:rsidR="00A53EE6" w:rsidRPr="00A53EE6" w:rsidRDefault="00A53EE6">
      <w:pPr>
        <w:rPr>
          <w:b/>
        </w:rPr>
      </w:pPr>
      <w:r w:rsidRPr="00A53EE6">
        <w:rPr>
          <w:b/>
        </w:rPr>
        <w:t>8. References</w:t>
      </w:r>
    </w:p>
    <w:p w14:paraId="604C61AC" w14:textId="77777777" w:rsidR="00A53EE6" w:rsidRDefault="00A53EE6">
      <w:r>
        <w:t>• Brown, Driver, Briggs Hebrew and English Lexicon</w:t>
      </w:r>
    </w:p>
    <w:p w14:paraId="13AA1CFD" w14:textId="77777777" w:rsidR="00A53EE6" w:rsidRDefault="00A53EE6">
      <w:r>
        <w:t>• Gesenius' Hebrew and Chaldee Lexicon</w:t>
      </w:r>
    </w:p>
    <w:p w14:paraId="30B0D2D6" w14:textId="77777777" w:rsidR="00A53EE6" w:rsidRDefault="00A53EE6">
      <w:r>
        <w:t>• Harris, Archer, and Waltke, Theological Wordbook of the Old Testament</w:t>
      </w:r>
    </w:p>
    <w:p w14:paraId="16A6044A" w14:textId="77777777" w:rsidR="00A53EE6" w:rsidRDefault="00A53EE6">
      <w:r>
        <w:t>• Koehler, Baumgartner, and Stamm, Hebrew and Aramaic Lexicon of the Old Testament</w:t>
      </w:r>
    </w:p>
    <w:p w14:paraId="3513E1CA" w14:textId="79FF50CA" w:rsidR="004C5552" w:rsidRDefault="00A53EE6">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3EE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6DD2"/>
  <w15:chartTrackingRefBased/>
  <w15:docId w15:val="{C62DAF7A-B833-4612-945C-88779A06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3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3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E6"/>
    <w:rPr>
      <w:rFonts w:eastAsiaTheme="majorEastAsia" w:cstheme="majorBidi"/>
      <w:color w:val="272727" w:themeColor="text1" w:themeTint="D8"/>
    </w:rPr>
  </w:style>
  <w:style w:type="paragraph" w:styleId="Title">
    <w:name w:val="Title"/>
    <w:basedOn w:val="Normal"/>
    <w:next w:val="Normal"/>
    <w:link w:val="TitleChar"/>
    <w:uiPriority w:val="10"/>
    <w:qFormat/>
    <w:rsid w:val="00A53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EE6"/>
    <w:pPr>
      <w:spacing w:before="160"/>
      <w:jc w:val="center"/>
    </w:pPr>
    <w:rPr>
      <w:i/>
      <w:iCs/>
      <w:color w:val="404040" w:themeColor="text1" w:themeTint="BF"/>
    </w:rPr>
  </w:style>
  <w:style w:type="character" w:customStyle="1" w:styleId="QuoteChar">
    <w:name w:val="Quote Char"/>
    <w:basedOn w:val="DefaultParagraphFont"/>
    <w:link w:val="Quote"/>
    <w:uiPriority w:val="29"/>
    <w:rsid w:val="00A53EE6"/>
    <w:rPr>
      <w:i/>
      <w:iCs/>
      <w:color w:val="404040" w:themeColor="text1" w:themeTint="BF"/>
    </w:rPr>
  </w:style>
  <w:style w:type="paragraph" w:styleId="ListParagraph">
    <w:name w:val="List Paragraph"/>
    <w:basedOn w:val="Normal"/>
    <w:uiPriority w:val="34"/>
    <w:qFormat/>
    <w:rsid w:val="00A53EE6"/>
    <w:pPr>
      <w:ind w:left="720"/>
      <w:contextualSpacing/>
    </w:pPr>
  </w:style>
  <w:style w:type="character" w:styleId="IntenseEmphasis">
    <w:name w:val="Intense Emphasis"/>
    <w:basedOn w:val="DefaultParagraphFont"/>
    <w:uiPriority w:val="21"/>
    <w:qFormat/>
    <w:rsid w:val="00A53EE6"/>
    <w:rPr>
      <w:i/>
      <w:iCs/>
      <w:color w:val="2E74B5" w:themeColor="accent1" w:themeShade="BF"/>
    </w:rPr>
  </w:style>
  <w:style w:type="paragraph" w:styleId="IntenseQuote">
    <w:name w:val="Intense Quote"/>
    <w:basedOn w:val="Normal"/>
    <w:next w:val="Normal"/>
    <w:link w:val="IntenseQuoteChar"/>
    <w:uiPriority w:val="30"/>
    <w:qFormat/>
    <w:rsid w:val="00A53E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3EE6"/>
    <w:rPr>
      <w:i/>
      <w:iCs/>
      <w:color w:val="2E74B5" w:themeColor="accent1" w:themeShade="BF"/>
    </w:rPr>
  </w:style>
  <w:style w:type="character" w:styleId="IntenseReference">
    <w:name w:val="Intense Reference"/>
    <w:basedOn w:val="DefaultParagraphFont"/>
    <w:uiPriority w:val="32"/>
    <w:qFormat/>
    <w:rsid w:val="00A53E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1011</Words>
  <Characters>5259</Characters>
  <Application>Microsoft Office Word</Application>
  <DocSecurity>0</DocSecurity>
  <Lines>101</Lines>
  <Paragraphs>54</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