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1EBD77" w14:textId="77777777" w:rsidR="00536C05" w:rsidRPr="00536C05" w:rsidRDefault="00536C05">
      <w:pPr>
        <w:rPr>
          <w:b/>
        </w:rPr>
      </w:pPr>
      <w:r w:rsidRPr="00536C05">
        <w:rPr>
          <w:b/>
        </w:rPr>
        <w:t>MOTHER-IN-LAW - ( chamoth , Strong's H2545 )</w:t>
      </w:r>
    </w:p>
    <w:p w14:paraId="3356F033" w14:textId="77777777" w:rsidR="00536C05" w:rsidRDefault="00536C05">
      <w:r w:rsidRPr="00536C05">
        <w:rPr>
          <w:b/>
        </w:rPr>
        <w:t>Summary:</w:t>
      </w:r>
    </w:p>
    <w:p w14:paraId="768CA547" w14:textId="77777777" w:rsidR="00536C05" w:rsidRDefault="00536C05">
      <w:r>
        <w:t>The Hebrew word chamoth designates a husband's mother. In the biblical narrative, particularly within the book of Ruth, this legal and familial designation transcends mere societal duty, becoming the catalyst for an extraordinary demonstration of covenant loyalty (chesed). Ruth’s sacrificial devotion to her widowed and grieving mother-in-law, Naomi, serves as the relational foundation for the entire narrative of redemption, showing how God uses familial commitment to preserve His people and advance His redemptive purposes.</w:t>
      </w:r>
    </w:p>
    <w:p w14:paraId="77AA69DE" w14:textId="77777777" w:rsidR="00536C05" w:rsidRDefault="00536C05"/>
    <w:p w14:paraId="72745863" w14:textId="77777777" w:rsidR="00536C05" w:rsidRDefault="00536C05">
      <w:r w:rsidRPr="00536C05">
        <w:rPr>
          <w:b/>
        </w:rPr>
        <w:t>Full Study:</w:t>
      </w:r>
    </w:p>
    <w:p w14:paraId="7FE63DB5" w14:textId="77777777" w:rsidR="00536C05" w:rsidRDefault="00536C05"/>
    <w:p w14:paraId="56983779" w14:textId="77777777" w:rsidR="00536C05" w:rsidRPr="00536C05" w:rsidRDefault="00536C05">
      <w:pPr>
        <w:rPr>
          <w:b/>
        </w:rPr>
      </w:pPr>
      <w:r w:rsidRPr="00536C05">
        <w:rPr>
          <w:b/>
        </w:rPr>
        <w:t>1. Word Picture / Background</w:t>
      </w:r>
    </w:p>
    <w:p w14:paraId="7866AC0D" w14:textId="77777777" w:rsidR="00536C05" w:rsidRDefault="00536C05">
      <w:r>
        <w:t xml:space="preserve">In ancient Israelite society, family structure was patriarchal, patrilocal, and highly interdependent. When a woman married, she left her father’s house and integrated into her husband’s family household. The chamoth (mother-in-law) occupied a position of significant authority and matriarchal influence over the daughters-in-law (kallah) who entered the home. This relationship was central to domestic life, domestic labor, and the continuation of family traditions. The term chamoth is closely related to cham (husband’s father) and is built on the concept of family connection and protection. </w:t>
      </w:r>
    </w:p>
    <w:p w14:paraId="51C4449A" w14:textId="77777777" w:rsidR="00536C05" w:rsidRDefault="00536C05"/>
    <w:p w14:paraId="2296837A" w14:textId="77777777" w:rsidR="00536C05" w:rsidRPr="00536C05" w:rsidRDefault="00536C05">
      <w:pPr>
        <w:rPr>
          <w:b/>
        </w:rPr>
      </w:pPr>
      <w:r w:rsidRPr="00536C05">
        <w:rPr>
          <w:b/>
        </w:rPr>
        <w:t>2. Meaning / Lexical Definition</w:t>
      </w:r>
    </w:p>
    <w:p w14:paraId="0485C0BF" w14:textId="77777777" w:rsidR="00536C05" w:rsidRDefault="00536C05">
      <w:r>
        <w:t>The noun chamoth refers specifically to a husband’s mother. It occurs only 11 times in the Hebrew Bible, with 10 of those occurrences concentrated in the book of Ruth, and a single occurrence in the prophetic literature of Micah. The word marks a legal and relational kinship established through marriage. Lexically, the term does not inherently carry emotional warmth; rather, it denotes a objective legal status within the clan. The emotional depth and moral beauty associated with the word in the book of Ruth are poured into the term by the actions of the characters, rather than being intrinsic to the word itself.</w:t>
      </w:r>
    </w:p>
    <w:p w14:paraId="279EF445" w14:textId="77777777" w:rsidR="00536C05" w:rsidRDefault="00536C05"/>
    <w:p w14:paraId="616F0AD6" w14:textId="77777777" w:rsidR="00536C05" w:rsidRPr="00536C05" w:rsidRDefault="00536C05">
      <w:pPr>
        <w:rPr>
          <w:b/>
        </w:rPr>
      </w:pPr>
      <w:r w:rsidRPr="00536C05">
        <w:rPr>
          <w:b/>
        </w:rPr>
        <w:t>3. Usage and Word Pictures</w:t>
      </w:r>
    </w:p>
    <w:p w14:paraId="5BCA76C6" w14:textId="77777777" w:rsidR="00536C05" w:rsidRDefault="00536C05">
      <w:r>
        <w:t xml:space="preserve">While family relationships in the ancient Near East could sometimes be characterized by tension or strictly transactional obligations, the biblical usage of chamoth in the story of Ruth paints a different picture. </w:t>
      </w:r>
    </w:p>
    <w:p w14:paraId="653987E9" w14:textId="77777777" w:rsidR="00536C05" w:rsidRDefault="00536C05">
      <w:r>
        <w:t>• It represents a bond that survives death. Although the marriages that created the link between Naomi and her daughters-in-law were dissolved by the deaths of Mahlon and Chilion, the relational obligation of chamoth persisted in Ruth’s heart.</w:t>
      </w:r>
    </w:p>
    <w:p w14:paraId="19953354" w14:textId="77777777" w:rsidR="00536C05" w:rsidRDefault="00536C05">
      <w:r>
        <w:t>• It serves as a contrast to natural family ties. Ruth’s choice to cling to her chamoth meant leaving her own natural mother and father. This deliberate exchange of her biological family for her marital mother-in-law highlights the depth of her conversion and devotion.</w:t>
      </w:r>
    </w:p>
    <w:p w14:paraId="016B6AC4" w14:textId="77777777" w:rsidR="00536C05" w:rsidRDefault="00536C05"/>
    <w:p w14:paraId="357AAE00" w14:textId="77777777" w:rsidR="00536C05" w:rsidRPr="00536C05" w:rsidRDefault="00536C05">
      <w:pPr>
        <w:rPr>
          <w:b/>
        </w:rPr>
      </w:pPr>
      <w:r w:rsidRPr="00536C05">
        <w:rPr>
          <w:b/>
        </w:rPr>
        <w:t>4. Theological Implications</w:t>
      </w:r>
    </w:p>
    <w:p w14:paraId="27204E22" w14:textId="77777777" w:rsidR="00536C05" w:rsidRDefault="00536C05">
      <w:r>
        <w:t xml:space="preserve">The theological weight of chamoth lies in its connection to covenant-keeping love (chesed). God's covenant loyalty is often mirrored in human relationships characterized by self-sacrificing faithfulness. </w:t>
      </w:r>
    </w:p>
    <w:p w14:paraId="6492E733" w14:textId="77777777" w:rsidR="00536C05" w:rsidRDefault="00536C05">
      <w:r>
        <w:t>• Ruth's devotion to her chamoth Naomi is not merely a human affection; it is a physical expression of her commitment to the God of Israel. By committing to her mother-in-law, Ruth commits to Naomi’s people and Naomi’s God.</w:t>
      </w:r>
    </w:p>
    <w:p w14:paraId="584F9B18" w14:textId="77777777" w:rsidR="00536C05" w:rsidRDefault="00536C05">
      <w:r>
        <w:t>• The preservation of the family line through the ultimate marriage of Ruth and Boaz begins with the simple, daily devotion of a daughter-in-law serving her impoverished chamoth. God uses these ordinary, duty-bound family relationships to bring about the birth of Obed, the grandfather of King David, and ultimately, the lineage of Jesus Christ.</w:t>
      </w:r>
    </w:p>
    <w:p w14:paraId="255E5570" w14:textId="77777777" w:rsidR="00536C05" w:rsidRDefault="00536C05"/>
    <w:p w14:paraId="3E89B455" w14:textId="77777777" w:rsidR="00536C05" w:rsidRPr="00536C05" w:rsidRDefault="00536C05">
      <w:pPr>
        <w:rPr>
          <w:b/>
        </w:rPr>
      </w:pPr>
      <w:r w:rsidRPr="00536C05">
        <w:rPr>
          <w:b/>
        </w:rPr>
        <w:t>5. Contextual Nuance in the Passage</w:t>
      </w:r>
    </w:p>
    <w:p w14:paraId="5CFA3533" w14:textId="77777777" w:rsidR="00536C05" w:rsidRDefault="00536C05">
      <w:r>
        <w:t xml:space="preserve">In Ruth 2:11, Boaz acknowledges the reports concerning Ruth’s actions: "It has been fully reported to me, all that you have done for your mother-in-law since the death of your husband." </w:t>
      </w:r>
    </w:p>
    <w:p w14:paraId="4CD3D298" w14:textId="77777777" w:rsidR="00536C05" w:rsidRDefault="00536C05">
      <w:r>
        <w:t>Under normal circumstances in the ancient world, a childless widow whose husband died had no further legal or moral obligation to her husband’s family. She was expected to return to her father's house to secure a new husband and future security, just as Orpah eventually chose to do. By staying with her chamoth, Ruth chose a path of extreme vulnerability—two widows in Israel had no social safety net. Boaz recognizes that Ruth’s actions toward her chamoth Naomi went far beyond societal expectations. Her service was an act of righteousness that merited a full reward from the Lord God of Israel.</w:t>
      </w:r>
    </w:p>
    <w:p w14:paraId="220CDDF6" w14:textId="77777777" w:rsidR="00536C05" w:rsidRDefault="00536C05"/>
    <w:p w14:paraId="7899E511" w14:textId="77777777" w:rsidR="00536C05" w:rsidRPr="00536C05" w:rsidRDefault="00536C05">
      <w:pPr>
        <w:rPr>
          <w:b/>
        </w:rPr>
      </w:pPr>
      <w:r w:rsidRPr="00536C05">
        <w:rPr>
          <w:b/>
        </w:rPr>
        <w:t>6. Key Uses in Other Verses (NKJV)</w:t>
      </w:r>
    </w:p>
    <w:p w14:paraId="261A936D" w14:textId="77777777" w:rsidR="00536C05" w:rsidRDefault="00536C05">
      <w:r>
        <w:t>• Ruth 1:14: "Then they lifted up their voices and wept again; and Orpah kissed her mother-in-law, but Ruth clung to her."</w:t>
      </w:r>
    </w:p>
    <w:p w14:paraId="3C13106C" w14:textId="77777777" w:rsidR="00536C05" w:rsidRDefault="00536C05">
      <w:r>
        <w:t>• Ruth 2:18: "And she took it up and went into the city, and her mother-in-law saw what she had gleaned. So she brought out and gave to her what she had kept back after she had been satisfied."</w:t>
      </w:r>
    </w:p>
    <w:p w14:paraId="73ADA912" w14:textId="77777777" w:rsidR="00536C05" w:rsidRDefault="00536C05">
      <w:r>
        <w:t>• Micah 7:6: "For son dishonors father, daughter rises up against her mother, daughter-in-law against her mother-in-law; a man’s enemies are the men of his own household."</w:t>
      </w:r>
    </w:p>
    <w:p w14:paraId="605CD453" w14:textId="77777777" w:rsidR="00536C05" w:rsidRDefault="00536C05"/>
    <w:p w14:paraId="1675C335" w14:textId="77777777" w:rsidR="00536C05" w:rsidRPr="00536C05" w:rsidRDefault="00536C05">
      <w:pPr>
        <w:rPr>
          <w:b/>
        </w:rPr>
      </w:pPr>
      <w:r w:rsidRPr="00536C05">
        <w:rPr>
          <w:b/>
        </w:rPr>
        <w:t>7. Other Relevant Insights</w:t>
      </w:r>
    </w:p>
    <w:p w14:paraId="7B58889E" w14:textId="77777777" w:rsidR="00536C05" w:rsidRDefault="00536C05">
      <w:r>
        <w:t>The single use of chamoth outside the book of Ruth occurs in Micah 7:6. This prophetic text uses the relationship between a daughter-in-law and her chamoth to illustrate the absolute breakdown of societal and familial trust in a corrupt nation. Because the relationship between a daughter-in-law and her mother-in-law was meant to be one of close cooperation and domestic unity, its fracturing represents the ultimate collapse of social order. This contrast highlights just how beautiful and extraordinary the covenant loyalty between Ruth and Naomi truly was in a period of Israel's history—the era of the Judges—otherwise marked by moral decay and social chaos.</w:t>
      </w:r>
    </w:p>
    <w:p w14:paraId="1649041C" w14:textId="77777777" w:rsidR="00536C05" w:rsidRDefault="00536C05"/>
    <w:p w14:paraId="55AEA58E" w14:textId="77777777" w:rsidR="00536C05" w:rsidRPr="00536C05" w:rsidRDefault="00536C05">
      <w:pPr>
        <w:rPr>
          <w:b/>
        </w:rPr>
      </w:pPr>
      <w:r w:rsidRPr="00536C05">
        <w:rPr>
          <w:b/>
        </w:rPr>
        <w:t>8. References</w:t>
      </w:r>
    </w:p>
    <w:p w14:paraId="573D1E12" w14:textId="77777777" w:rsidR="00536C05" w:rsidRDefault="00536C05">
      <w:r>
        <w:t>• Brown-Driver-Briggs Hebrew and English Lexicon</w:t>
      </w:r>
    </w:p>
    <w:p w14:paraId="4240BBA8" w14:textId="77777777" w:rsidR="00536C05" w:rsidRDefault="00536C05">
      <w:r>
        <w:t>• Hebrew and Aramaic Lexicon of the Old Testament</w:t>
      </w:r>
    </w:p>
    <w:p w14:paraId="1A2A159A" w14:textId="77777777" w:rsidR="00536C05" w:rsidRDefault="00536C05">
      <w:r>
        <w:t>• Theological Wordbook of the Old Testament</w:t>
      </w:r>
    </w:p>
    <w:p w14:paraId="0FF234BC" w14:textId="77777777" w:rsidR="00536C05" w:rsidRDefault="00536C05">
      <w:r>
        <w:t>• New International Dictionary of Old Testament Theology and Exegesis</w:t>
      </w:r>
    </w:p>
    <w:p w14:paraId="2CFF8558" w14:textId="77777777" w:rsidR="00536C05" w:rsidRDefault="00536C05">
      <w:r>
        <w:t>• Blue Letter Bible</w:t>
      </w:r>
    </w:p>
    <w:p w14:paraId="49252AC2" w14:textId="61AB406E" w:rsidR="004C5552" w:rsidRDefault="00536C05">
      <w:r>
        <w:t>• Precept Austin Online Word Studies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36C05"/>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36C05"/>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ECDFD3"/>
  <w15:chartTrackingRefBased/>
  <w15:docId w15:val="{2AB84232-02F1-4007-9144-375597A353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536C0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36C0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36C0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36C0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536C0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36C0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36C0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36C05"/>
    <w:rPr>
      <w:rFonts w:eastAsiaTheme="majorEastAsia" w:cstheme="majorBidi"/>
      <w:color w:val="272727" w:themeColor="text1" w:themeTint="D8"/>
    </w:rPr>
  </w:style>
  <w:style w:type="paragraph" w:styleId="Title">
    <w:name w:val="Title"/>
    <w:basedOn w:val="Normal"/>
    <w:next w:val="Normal"/>
    <w:link w:val="TitleChar"/>
    <w:uiPriority w:val="10"/>
    <w:qFormat/>
    <w:rsid w:val="00536C0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36C0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36C0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36C0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36C05"/>
    <w:pPr>
      <w:spacing w:before="160"/>
      <w:jc w:val="center"/>
    </w:pPr>
    <w:rPr>
      <w:i/>
      <w:iCs/>
      <w:color w:val="404040" w:themeColor="text1" w:themeTint="BF"/>
    </w:rPr>
  </w:style>
  <w:style w:type="character" w:customStyle="1" w:styleId="QuoteChar">
    <w:name w:val="Quote Char"/>
    <w:basedOn w:val="DefaultParagraphFont"/>
    <w:link w:val="Quote"/>
    <w:uiPriority w:val="29"/>
    <w:rsid w:val="00536C05"/>
    <w:rPr>
      <w:i/>
      <w:iCs/>
      <w:color w:val="404040" w:themeColor="text1" w:themeTint="BF"/>
    </w:rPr>
  </w:style>
  <w:style w:type="paragraph" w:styleId="ListParagraph">
    <w:name w:val="List Paragraph"/>
    <w:basedOn w:val="Normal"/>
    <w:uiPriority w:val="34"/>
    <w:qFormat/>
    <w:rsid w:val="00536C05"/>
    <w:pPr>
      <w:ind w:left="720"/>
      <w:contextualSpacing/>
    </w:pPr>
  </w:style>
  <w:style w:type="character" w:styleId="IntenseEmphasis">
    <w:name w:val="Intense Emphasis"/>
    <w:basedOn w:val="DefaultParagraphFont"/>
    <w:uiPriority w:val="21"/>
    <w:qFormat/>
    <w:rsid w:val="00536C05"/>
    <w:rPr>
      <w:i/>
      <w:iCs/>
      <w:color w:val="2E74B5" w:themeColor="accent1" w:themeShade="BF"/>
    </w:rPr>
  </w:style>
  <w:style w:type="paragraph" w:styleId="IntenseQuote">
    <w:name w:val="Intense Quote"/>
    <w:basedOn w:val="Normal"/>
    <w:next w:val="Normal"/>
    <w:link w:val="IntenseQuoteChar"/>
    <w:uiPriority w:val="30"/>
    <w:qFormat/>
    <w:rsid w:val="00536C05"/>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536C05"/>
    <w:rPr>
      <w:i/>
      <w:iCs/>
      <w:color w:val="2E74B5" w:themeColor="accent1" w:themeShade="BF"/>
    </w:rPr>
  </w:style>
  <w:style w:type="character" w:styleId="IntenseReference">
    <w:name w:val="Intense Reference"/>
    <w:basedOn w:val="DefaultParagraphFont"/>
    <w:uiPriority w:val="32"/>
    <w:qFormat/>
    <w:rsid w:val="00536C05"/>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929</Words>
  <Characters>4833</Characters>
  <Application>Microsoft Office Word</Application>
  <DocSecurity>0</DocSecurity>
  <Lines>92</Lines>
  <Paragraphs>50</Paragraphs>
  <ScaleCrop>false</ScaleCrop>
  <Company/>
  <LinksUpToDate>false</LinksUpToDate>
  <CharactersWithSpaces>5712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2026-08-13T02:54:00Z</dcterms:created>
  <dcterms:modified xsi:type="dcterms:W3CDTF">2026-08-13T02:54:00Z</dcterms:modified>
</cp:coreProperties>
</file>