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778B" w14:textId="77777777" w:rsidR="00EC0387" w:rsidRPr="00EC0387" w:rsidRDefault="00EC0387">
      <w:pPr>
        <w:rPr>
          <w:b/>
        </w:rPr>
      </w:pPr>
      <w:r w:rsidRPr="00EC0387">
        <w:rPr>
          <w:b/>
        </w:rPr>
        <w:t>MOTHER-IN-LAW - ( chamoth , Strong's H2545 )</w:t>
      </w:r>
    </w:p>
    <w:p w14:paraId="0493474C" w14:textId="77777777" w:rsidR="00EC0387" w:rsidRDefault="00EC0387">
      <w:r w:rsidRPr="00EC0387">
        <w:rPr>
          <w:b/>
        </w:rPr>
        <w:t>Summary:</w:t>
      </w:r>
    </w:p>
    <w:p w14:paraId="7149C426" w14:textId="77777777" w:rsidR="00EC0387" w:rsidRDefault="00EC0387">
      <w:r>
        <w:t>The Hebrew word chamoth refers specifically to a husband's mother. In the ancient Near East, this relationship carried significant legal, social, and familial weight, especially when tragedy left both women without male protectors. In the book of Ruth, chamoth describes Naomi's relationship to Ruth, representing a bond of profound loyalty and covenant-like devotion that transcended traditional ethnic and social boundaries, ultimately serving as a vehicle for God's redemptive providence.</w:t>
      </w:r>
    </w:p>
    <w:p w14:paraId="575F2076" w14:textId="77777777" w:rsidR="00EC0387" w:rsidRDefault="00EC0387"/>
    <w:p w14:paraId="33C7C205" w14:textId="77777777" w:rsidR="00EC0387" w:rsidRDefault="00EC0387">
      <w:r w:rsidRPr="00EC0387">
        <w:rPr>
          <w:b/>
        </w:rPr>
        <w:t>Full Study:</w:t>
      </w:r>
    </w:p>
    <w:p w14:paraId="514303B5" w14:textId="77777777" w:rsidR="00EC0387" w:rsidRDefault="00EC0387"/>
    <w:p w14:paraId="6AEF2ED6" w14:textId="77777777" w:rsidR="00EC0387" w:rsidRPr="00EC0387" w:rsidRDefault="00EC0387">
      <w:pPr>
        <w:rPr>
          <w:b/>
        </w:rPr>
      </w:pPr>
      <w:r w:rsidRPr="00EC0387">
        <w:rPr>
          <w:b/>
        </w:rPr>
        <w:t>1. Word Picture / Background</w:t>
      </w:r>
    </w:p>
    <w:p w14:paraId="45C25A14" w14:textId="77777777" w:rsidR="00EC0387" w:rsidRDefault="00EC0387">
      <w:r>
        <w:t>The noun chamoth is a feminine noun derived from the masculine cham (Strong's H2524), which means "husband's father" or "father-in-law." Etymologically, these terms are linked to the concepts of protection and the domestic warmth of a family circle. In the patriarchal culture of ancient Israel, when a woman married, she left her father's house and was integrated into her husband's family. Her primary female authority and mentor within the new domestic sphere was her chamoth. Under normal circumstances, this relationship was built on domestic cooperation and the continuation of the family line. However, if the husband died, the legal and social bond between the wife and her chamoth was technically dissolved. The book of Ruth highlights an extraordinary exception where the bond is maintained purely through love, loyalty, and faith.</w:t>
      </w:r>
    </w:p>
    <w:p w14:paraId="31782377" w14:textId="77777777" w:rsidR="00EC0387" w:rsidRDefault="00EC0387"/>
    <w:p w14:paraId="2823202E" w14:textId="77777777" w:rsidR="00EC0387" w:rsidRPr="00EC0387" w:rsidRDefault="00EC0387">
      <w:pPr>
        <w:rPr>
          <w:b/>
        </w:rPr>
      </w:pPr>
      <w:r w:rsidRPr="00EC0387">
        <w:rPr>
          <w:b/>
        </w:rPr>
        <w:t>2. Meaning / Lexical Definition</w:t>
      </w:r>
    </w:p>
    <w:p w14:paraId="269871C6" w14:textId="77777777" w:rsidR="00EC0387" w:rsidRDefault="00EC0387">
      <w:r>
        <w:t>The term chamoth designates a husband's mother. It does not refer to a wife's mother (which is designated by the distinct term chotenet, Strong's H2546). The semantic range of chamoth is highly specific and consistently denotes this single, distinct familial relationship. In the Hebrew Bible, the word occurs almost exclusively in the book of Ruth (11 times), with its only other occurrences appearing in the book of Micah. It defines the structural, social, and relational link between a married or widowed woman and the mother of her deceased or present husband.</w:t>
      </w:r>
    </w:p>
    <w:p w14:paraId="70F4272F" w14:textId="77777777" w:rsidR="00EC0387" w:rsidRDefault="00EC0387"/>
    <w:p w14:paraId="4836916D" w14:textId="77777777" w:rsidR="00EC0387" w:rsidRPr="00EC0387" w:rsidRDefault="00EC0387">
      <w:pPr>
        <w:rPr>
          <w:b/>
        </w:rPr>
      </w:pPr>
      <w:r w:rsidRPr="00EC0387">
        <w:rPr>
          <w:b/>
        </w:rPr>
        <w:t>3. Usage and Word Pictures</w:t>
      </w:r>
    </w:p>
    <w:p w14:paraId="75FAF652" w14:textId="77777777" w:rsidR="00EC0387" w:rsidRDefault="00EC0387">
      <w:r>
        <w:t>• chamoth is used to structure the narrative tension in the book of Ruth. Rather than a relationship of tension or distance—as is often stereotyped in modern culture—the term depicts a deep, protective partnership.</w:t>
      </w:r>
    </w:p>
    <w:p w14:paraId="34B65B8B" w14:textId="77777777" w:rsidR="00EC0387" w:rsidRDefault="00EC0387">
      <w:r>
        <w:t>• The Bond of Refuge: In Ruth 1:14–17, Ruth clings to her chamoth despite Naomi's insistence that she return to Moab. The word becomes a portrait of covenantal loyalty (chesed), where the daughter-in-law treats her mother-in-law's people and God as her own.</w:t>
      </w:r>
    </w:p>
    <w:p w14:paraId="0DA6F23E" w14:textId="77777777" w:rsidR="00EC0387" w:rsidRDefault="00EC0387">
      <w:r>
        <w:t>• The Provider-Protector Dynamic: In Ruth 2, Naomi transitions from a grieving widow to an active counselor for Ruth. The term illustrates the wisdom and authority of the elder woman guiding the younger into safety and security.</w:t>
      </w:r>
    </w:p>
    <w:p w14:paraId="3F089C51" w14:textId="77777777" w:rsidR="00EC0387" w:rsidRDefault="00EC0387"/>
    <w:p w14:paraId="635FE1A0" w14:textId="77777777" w:rsidR="00EC0387" w:rsidRPr="00EC0387" w:rsidRDefault="00EC0387">
      <w:pPr>
        <w:rPr>
          <w:b/>
        </w:rPr>
      </w:pPr>
      <w:r w:rsidRPr="00EC0387">
        <w:rPr>
          <w:b/>
        </w:rPr>
        <w:t>4. Theological Implications</w:t>
      </w:r>
    </w:p>
    <w:p w14:paraId="6C1F1361" w14:textId="77777777" w:rsidR="00EC0387" w:rsidRDefault="00EC0387">
      <w:r>
        <w:t>The theological significance of chamoth lies in how God uses unconventional family bonds to bring about redemption.</w:t>
      </w:r>
    </w:p>
    <w:p w14:paraId="710D3CDE" w14:textId="77777777" w:rsidR="00EC0387" w:rsidRDefault="00EC0387">
      <w:r>
        <w:t>• Covenantal Loyalty (Chesed): The relationship between Ruth and her chamoth showcases human chesed (loving-kindness) mirroring divine chesed. Ruth's devotion to Naomi exceeds societal expectations.</w:t>
      </w:r>
    </w:p>
    <w:p w14:paraId="456C7F94" w14:textId="77777777" w:rsidR="00EC0387" w:rsidRDefault="00EC0387">
      <w:r>
        <w:t>• Redemption of the Outcast: Through her relationship with her Jewish chamoth, Ruth the Moabitess is brought into the community of Israel. This relationship serves as the bridge that connects a Gentile widow to the lineage of King David and, ultimately, Jesus Christ.</w:t>
      </w:r>
    </w:p>
    <w:p w14:paraId="622FEF8B" w14:textId="77777777" w:rsidR="00EC0387" w:rsidRDefault="00EC0387">
      <w:r>
        <w:t>• Restoration of the Devastated: God uses the devotion between these two widows to turn Naomi’s "bitterness" (Mara) back into "pleasantness" (Naomi). The genealogy at the end of the book focuses on how Naomi has a redeemer born to her through Ruth, showing that the chamoth is fully restored through her daughter-in-law's faithfulness.</w:t>
      </w:r>
    </w:p>
    <w:p w14:paraId="46AEFED5" w14:textId="77777777" w:rsidR="00EC0387" w:rsidRDefault="00EC0387"/>
    <w:p w14:paraId="4FF5B25F" w14:textId="77777777" w:rsidR="00EC0387" w:rsidRPr="00EC0387" w:rsidRDefault="00EC0387">
      <w:pPr>
        <w:rPr>
          <w:b/>
        </w:rPr>
      </w:pPr>
      <w:r w:rsidRPr="00EC0387">
        <w:rPr>
          <w:b/>
        </w:rPr>
        <w:t>5. Contextual Nuance in the Passage</w:t>
      </w:r>
    </w:p>
    <w:p w14:paraId="0C2506A8" w14:textId="77777777" w:rsidR="00EC0387" w:rsidRDefault="00EC0387">
      <w:r>
        <w:t>In Ruth 2:19, the word chamoth appears in the context of Ruth returning from her first day of gleaning in the fields of Boaz.</w:t>
      </w:r>
    </w:p>
    <w:p w14:paraId="52F00B74" w14:textId="77777777" w:rsidR="00EC0387" w:rsidRDefault="00EC0387">
      <w:r>
        <w:t>• Text: "And her mother-in-law said to her, 'Where have you gleaned today? And where did you work? Blessed be the one who took notice of you!' So she told her mother-in-law with whom she had worked, and said, 'The man’s name with whom I worked today is Boaz.'"</w:t>
      </w:r>
    </w:p>
    <w:p w14:paraId="3B018FA1" w14:textId="77777777" w:rsidR="00EC0387" w:rsidRDefault="00EC0387">
      <w:r>
        <w:t>• Contextual Nuance: Here, chamoth highlights the familial accountability and shared survival of the two women. Naomi is not just a passive observer; she is actively invested in Ruth's safety and success. Ruth immediately honors her chamoth by bringing back the abundant grain and leftovers from her meal. The dialogue reveals a relationship of mutual trust, where the mother-in-law acts as a spiritual and practical guide, recognizing God's hand in directing Ruth to the field of Boaz.</w:t>
      </w:r>
    </w:p>
    <w:p w14:paraId="1FC2990D" w14:textId="77777777" w:rsidR="00EC0387" w:rsidRDefault="00EC0387"/>
    <w:p w14:paraId="611CBEEB" w14:textId="77777777" w:rsidR="00EC0387" w:rsidRPr="00EC0387" w:rsidRDefault="00EC0387">
      <w:pPr>
        <w:rPr>
          <w:b/>
        </w:rPr>
      </w:pPr>
      <w:r w:rsidRPr="00EC0387">
        <w:rPr>
          <w:b/>
        </w:rPr>
        <w:t>6. Key Uses in Other Verses (NKJV)</w:t>
      </w:r>
    </w:p>
    <w:p w14:paraId="5901F79D" w14:textId="77777777" w:rsidR="00EC0387" w:rsidRDefault="00EC0387">
      <w:r>
        <w:t>• Ruth 1:14: "Then they lifted up their voices and wept again; and Orpah kissed her mother-in-law, but Ruth clung to her."</w:t>
      </w:r>
    </w:p>
    <w:p w14:paraId="2BF56DF2" w14:textId="77777777" w:rsidR="00EC0387" w:rsidRDefault="00EC0387">
      <w:r>
        <w:t>• Ruth 2:18: "And she took it up and went into the city, and her mother-in-law saw what she had gleaned. So she brought out and gave to her what she had kept back after she had been satisfied."</w:t>
      </w:r>
    </w:p>
    <w:p w14:paraId="36DB5B31" w14:textId="77777777" w:rsidR="00EC0387" w:rsidRDefault="00EC0387">
      <w:r>
        <w:t>• Ruth 3:1: "Then Naomi her mother-in-law said to her, 'My daughter, shall I not seek security for you, that it may be well with you?'"</w:t>
      </w:r>
    </w:p>
    <w:p w14:paraId="5A41A437" w14:textId="77777777" w:rsidR="00EC0387" w:rsidRDefault="00EC0387">
      <w:r>
        <w:t>• Micah 7:6: "For son dishonors father, daughter rises against her mother, daughter-in-law against her mother-in-law; A man’s enemies are the men of his own household."</w:t>
      </w:r>
    </w:p>
    <w:p w14:paraId="439B206D" w14:textId="77777777" w:rsidR="00EC0387" w:rsidRDefault="00EC0387"/>
    <w:p w14:paraId="44885416" w14:textId="77777777" w:rsidR="00EC0387" w:rsidRPr="00EC0387" w:rsidRDefault="00EC0387">
      <w:pPr>
        <w:rPr>
          <w:b/>
        </w:rPr>
      </w:pPr>
      <w:r w:rsidRPr="00EC0387">
        <w:rPr>
          <w:b/>
        </w:rPr>
        <w:t>7. Other Relevant Insights</w:t>
      </w:r>
    </w:p>
    <w:p w14:paraId="23B7A8A2" w14:textId="77777777" w:rsidR="00EC0387" w:rsidRDefault="00EC0387">
      <w:r>
        <w:t>• Contrast with Micah 7:6: While Micah 7:6 uses chamoth to illustrate the ultimate breakdown of society where family members turn against each other (a passage quoted by Jesus in Matthew 10:35), the book of Ruth provides the redemptive counter-narrative. In Ruth, the relationship between the daughter-in-law and her chamoth stands as a beacon of unity, sacrificial love, and covenant faithfulness amidst a lawless era (the time of the Judges).</w:t>
      </w:r>
    </w:p>
    <w:p w14:paraId="37885C94" w14:textId="77777777" w:rsidR="00EC0387" w:rsidRDefault="00EC0387">
      <w:r>
        <w:t>• Cultural Integration: Through the mentorship of her chamoth, Ruth learns the customs of Israel, including the laws of gleaning (Leviticus 19:9-10) and the concept of the kinsman-redeemer (goel). This highlights the essential role of the mother-in-law in passing down spiritual and cultural heritage to the next generation.</w:t>
      </w:r>
    </w:p>
    <w:p w14:paraId="12E6DE5D" w14:textId="77777777" w:rsidR="00EC0387" w:rsidRDefault="00EC0387"/>
    <w:p w14:paraId="55AA03C8" w14:textId="77777777" w:rsidR="00EC0387" w:rsidRPr="00EC0387" w:rsidRDefault="00EC0387">
      <w:pPr>
        <w:rPr>
          <w:b/>
        </w:rPr>
      </w:pPr>
      <w:r w:rsidRPr="00EC0387">
        <w:rPr>
          <w:b/>
        </w:rPr>
        <w:t>8. References</w:t>
      </w:r>
    </w:p>
    <w:p w14:paraId="136534F1" w14:textId="77777777" w:rsidR="00EC0387" w:rsidRDefault="00EC0387">
      <w:r>
        <w:t>• Brown, F., Driver, S. R., &amp; Briggs, C. A. Hebrew and English Lexicon of the Old Testament.</w:t>
      </w:r>
    </w:p>
    <w:p w14:paraId="7C331679" w14:textId="77777777" w:rsidR="00EC0387" w:rsidRDefault="00EC0387">
      <w:r>
        <w:t>• Harris, R. L., Archer, G. L., &amp; Waltke, B. K. Theological Wordbook of the Old Testament.</w:t>
      </w:r>
    </w:p>
    <w:p w14:paraId="3AA5EC9C" w14:textId="77777777" w:rsidR="00EC0387" w:rsidRDefault="00EC0387">
      <w:r>
        <w:t>• Koehler, L., Baumgartner, W., &amp; Stamm, J. J. The Hebrew and Aramaic Lexicon of the Old Testament.</w:t>
      </w:r>
    </w:p>
    <w:p w14:paraId="6EF1D695" w14:textId="77777777" w:rsidR="00EC0387" w:rsidRDefault="00EC0387">
      <w:r>
        <w:t>• Gesenius, Wilhelm. Gesenius' Hebrew and Chaldee Lexicon to the Old Testament Scriptures.</w:t>
      </w:r>
    </w:p>
    <w:p w14:paraId="02244839" w14:textId="77777777" w:rsidR="00EC0387" w:rsidRDefault="00EC0387">
      <w:r>
        <w:t>• Vine, W. E. Vine's Complete Expository Dictionary of Old and New Testament Words.</w:t>
      </w:r>
    </w:p>
    <w:p w14:paraId="6F58CBB8" w14:textId="44F35AB8" w:rsidR="004C5552" w:rsidRDefault="00EC0387">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038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82F2"/>
  <w15:chartTrackingRefBased/>
  <w15:docId w15:val="{2F74C876-3E43-49E7-8B32-76074226D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0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0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387"/>
    <w:rPr>
      <w:rFonts w:eastAsiaTheme="majorEastAsia" w:cstheme="majorBidi"/>
      <w:color w:val="272727" w:themeColor="text1" w:themeTint="D8"/>
    </w:rPr>
  </w:style>
  <w:style w:type="paragraph" w:styleId="Title">
    <w:name w:val="Title"/>
    <w:basedOn w:val="Normal"/>
    <w:next w:val="Normal"/>
    <w:link w:val="TitleChar"/>
    <w:uiPriority w:val="10"/>
    <w:qFormat/>
    <w:rsid w:val="00EC0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387"/>
    <w:pPr>
      <w:spacing w:before="160"/>
      <w:jc w:val="center"/>
    </w:pPr>
    <w:rPr>
      <w:i/>
      <w:iCs/>
      <w:color w:val="404040" w:themeColor="text1" w:themeTint="BF"/>
    </w:rPr>
  </w:style>
  <w:style w:type="character" w:customStyle="1" w:styleId="QuoteChar">
    <w:name w:val="Quote Char"/>
    <w:basedOn w:val="DefaultParagraphFont"/>
    <w:link w:val="Quote"/>
    <w:uiPriority w:val="29"/>
    <w:rsid w:val="00EC0387"/>
    <w:rPr>
      <w:i/>
      <w:iCs/>
      <w:color w:val="404040" w:themeColor="text1" w:themeTint="BF"/>
    </w:rPr>
  </w:style>
  <w:style w:type="paragraph" w:styleId="ListParagraph">
    <w:name w:val="List Paragraph"/>
    <w:basedOn w:val="Normal"/>
    <w:uiPriority w:val="34"/>
    <w:qFormat/>
    <w:rsid w:val="00EC0387"/>
    <w:pPr>
      <w:ind w:left="720"/>
      <w:contextualSpacing/>
    </w:pPr>
  </w:style>
  <w:style w:type="character" w:styleId="IntenseEmphasis">
    <w:name w:val="Intense Emphasis"/>
    <w:basedOn w:val="DefaultParagraphFont"/>
    <w:uiPriority w:val="21"/>
    <w:qFormat/>
    <w:rsid w:val="00EC0387"/>
    <w:rPr>
      <w:i/>
      <w:iCs/>
      <w:color w:val="2E74B5" w:themeColor="accent1" w:themeShade="BF"/>
    </w:rPr>
  </w:style>
  <w:style w:type="paragraph" w:styleId="IntenseQuote">
    <w:name w:val="Intense Quote"/>
    <w:basedOn w:val="Normal"/>
    <w:next w:val="Normal"/>
    <w:link w:val="IntenseQuoteChar"/>
    <w:uiPriority w:val="30"/>
    <w:qFormat/>
    <w:rsid w:val="00EC03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0387"/>
    <w:rPr>
      <w:i/>
      <w:iCs/>
      <w:color w:val="2E74B5" w:themeColor="accent1" w:themeShade="BF"/>
    </w:rPr>
  </w:style>
  <w:style w:type="character" w:styleId="IntenseReference">
    <w:name w:val="Intense Reference"/>
    <w:basedOn w:val="DefaultParagraphFont"/>
    <w:uiPriority w:val="32"/>
    <w:qFormat/>
    <w:rsid w:val="00EC03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1061</Words>
  <Characters>5521</Characters>
  <Application>Microsoft Office Word</Application>
  <DocSecurity>0</DocSecurity>
  <Lines>106</Lines>
  <Paragraphs>57</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