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B052" w14:textId="77777777" w:rsidR="00A6300B" w:rsidRPr="00A6300B" w:rsidRDefault="00A6300B">
      <w:pPr>
        <w:rPr>
          <w:b/>
        </w:rPr>
      </w:pPr>
      <w:r w:rsidRPr="00A6300B">
        <w:rPr>
          <w:b/>
        </w:rPr>
        <w:t>FAULT - ( chata' , Strong's H2398 )</w:t>
      </w:r>
    </w:p>
    <w:p w14:paraId="0A45D61E" w14:textId="77777777" w:rsidR="00A6300B" w:rsidRDefault="00A6300B">
      <w:r w:rsidRPr="00A6300B">
        <w:rPr>
          <w:b/>
        </w:rPr>
        <w:t>Summary:</w:t>
      </w:r>
    </w:p>
    <w:p w14:paraId="3E5430B4" w14:textId="77777777" w:rsidR="00A6300B" w:rsidRDefault="00A6300B">
      <w:r>
        <w:t>In Exodus 5:16, the Hebrew word translated as "fault" is chata', a term that primarily means "to miss the mark" or "to sin." As Pharaoh's taskmasters demand bricks without providing the necessary straw, the Hebrew officers appeal directly to Pharaoh, declaring that the blame or "fault" lies with his own people rather than the brutalized slaves. By using chata', the biblical text frames this systemic injustice not merely as an administrative error or political grievance, but as a moral failure and a sin against God's standards of equity and humanity.</w:t>
      </w:r>
    </w:p>
    <w:p w14:paraId="460D86C6" w14:textId="77777777" w:rsidR="00A6300B" w:rsidRDefault="00A6300B"/>
    <w:p w14:paraId="4084F720" w14:textId="77777777" w:rsidR="00A6300B" w:rsidRDefault="00A6300B">
      <w:r w:rsidRPr="00A6300B">
        <w:rPr>
          <w:b/>
        </w:rPr>
        <w:t>Full Study:</w:t>
      </w:r>
    </w:p>
    <w:p w14:paraId="2B3C619A" w14:textId="77777777" w:rsidR="00A6300B" w:rsidRDefault="00A6300B"/>
    <w:p w14:paraId="2F06EE3D" w14:textId="77777777" w:rsidR="00A6300B" w:rsidRPr="00A6300B" w:rsidRDefault="00A6300B">
      <w:pPr>
        <w:rPr>
          <w:b/>
        </w:rPr>
      </w:pPr>
      <w:r w:rsidRPr="00A6300B">
        <w:rPr>
          <w:b/>
        </w:rPr>
        <w:t>1. Word Picture / Background</w:t>
      </w:r>
    </w:p>
    <w:p w14:paraId="777C8203" w14:textId="77777777" w:rsidR="00A6300B" w:rsidRDefault="00A6300B">
      <w:r>
        <w:t>The root verb chata' originates in the concrete, everyday world of physical movement and aim. It literally means "to miss the mark" when shooting an arrow or throwing a stone, or "to stumble and miss the path" while walking. It paints the picture of someone who has a clear destination or target but fails to reach it, deviating to one side or falling short. As the Hebrew language developed, this vivid physical word-picture was applied to moral, legal, and spiritual relationships. To commit a chata' is to miss the mark of God's righteous standard or to deviate from the path of covenant faithfulness.</w:t>
      </w:r>
    </w:p>
    <w:p w14:paraId="278CB638" w14:textId="77777777" w:rsidR="00A6300B" w:rsidRDefault="00A6300B"/>
    <w:p w14:paraId="38C5256F" w14:textId="77777777" w:rsidR="00A6300B" w:rsidRPr="00A6300B" w:rsidRDefault="00A6300B">
      <w:pPr>
        <w:rPr>
          <w:b/>
        </w:rPr>
      </w:pPr>
      <w:r w:rsidRPr="00A6300B">
        <w:rPr>
          <w:b/>
        </w:rPr>
        <w:t>2. Meaning / Lexical Definition</w:t>
      </w:r>
    </w:p>
    <w:p w14:paraId="1E1297C8" w14:textId="77777777" w:rsidR="00A6300B" w:rsidRDefault="00A6300B">
      <w:r>
        <w:t>At its core, chata' means to sin, incur guilt, forfeit, or suffer loss. When used in a social or legal context, it refers to a breach of duty, a moral offense, or culpability. In Exodus 5:16, the word occurs in the form wə</w:t>
      </w:r>
      <w:r>
        <w:rPr>
          <w:rFonts w:ascii="Calibri" w:hAnsi="Calibri" w:cs="Calibri"/>
        </w:rPr>
        <w:t>ḥ</w:t>
      </w:r>
      <w:r>
        <w:t>ā</w:t>
      </w:r>
      <w:r>
        <w:rPr>
          <w:rFonts w:ascii="Calibri" w:hAnsi="Calibri" w:cs="Calibri"/>
        </w:rPr>
        <w:t>ṭ</w:t>
      </w:r>
      <w:r>
        <w:t>ā</w:t>
      </w:r>
      <w:r>
        <w:rPr>
          <w:rFonts w:ascii="Arial" w:hAnsi="Arial" w:cs="Arial"/>
        </w:rPr>
        <w:t>ʾ</w:t>
      </w:r>
      <w:r>
        <w:t>t, which functions here to denote blame, guilt, or moral fault. It indicates that the offense and the resulting liability for the interrupted brick production do not rest upon the Hebrew slaves who are being beaten, but rather upon the Egyptians who have created an impossible, abusive system.</w:t>
      </w:r>
    </w:p>
    <w:p w14:paraId="51195366" w14:textId="77777777" w:rsidR="00A6300B" w:rsidRDefault="00A6300B"/>
    <w:p w14:paraId="6DF2E3FB" w14:textId="77777777" w:rsidR="00A6300B" w:rsidRPr="00A6300B" w:rsidRDefault="00A6300B">
      <w:pPr>
        <w:rPr>
          <w:b/>
        </w:rPr>
      </w:pPr>
      <w:r w:rsidRPr="00A6300B">
        <w:rPr>
          <w:b/>
        </w:rPr>
        <w:t>3. Usage and Word Pictures</w:t>
      </w:r>
    </w:p>
    <w:p w14:paraId="00BEFB3C" w14:textId="77777777" w:rsidR="00A6300B" w:rsidRDefault="00A6300B">
      <w:r>
        <w:t>• The physical background of the word is preserved in Judges 20:16, which describes left-handed slingers who could sling a stone at a hair and "not miss" (chata').</w:t>
      </w:r>
    </w:p>
    <w:p w14:paraId="32512FE9" w14:textId="77777777" w:rsidR="00A6300B" w:rsidRDefault="00A6300B">
      <w:r>
        <w:t>• In Proverbs 19:2, the word is used of a person who makes haste with his feet and "sins"—meaning he stumbles or misses his footing on the path.</w:t>
      </w:r>
    </w:p>
    <w:p w14:paraId="04C90703" w14:textId="77777777" w:rsidR="00A6300B" w:rsidRDefault="00A6300B">
      <w:r>
        <w:t>• Culturally, the word shifted from these literal stumbles to describe a breach of relational covenant. When Joseph was tempted by Potiphar’s wife, he asked how he could do such a thing and "sin (chata') against God" (Genesis 39:9). To sin was to break the relational boundary established by God.</w:t>
      </w:r>
    </w:p>
    <w:p w14:paraId="469A8457" w14:textId="77777777" w:rsidR="00A6300B" w:rsidRDefault="00A6300B"/>
    <w:p w14:paraId="4AAC5A32" w14:textId="77777777" w:rsidR="00A6300B" w:rsidRPr="00A6300B" w:rsidRDefault="00A6300B">
      <w:pPr>
        <w:rPr>
          <w:b/>
        </w:rPr>
      </w:pPr>
      <w:r w:rsidRPr="00A6300B">
        <w:rPr>
          <w:b/>
        </w:rPr>
        <w:t>4. Theological Implications</w:t>
      </w:r>
    </w:p>
    <w:p w14:paraId="29BB7BCD" w14:textId="77777777" w:rsidR="00A6300B" w:rsidRDefault="00A6300B">
      <w:r>
        <w:t>Theological significance arises when a word primarily used for spiritual sin against God (chata') is applied to social and labor disputes. In the ancient Near East, kings held absolute power, and their decrees were considered law. However, the Hebrew Scripture uses chata' to demonstrate that human authorities are subject to a higher moral law. When Pharaoh's taskmasters oppress the Hebrew workers, their actions are not merely harsh statecraft; they are a moral "missing of the mark" of divine justice. True justice is theological, and to violate the basic rights of human beings is to commit a sin.</w:t>
      </w:r>
    </w:p>
    <w:p w14:paraId="63D234C9" w14:textId="77777777" w:rsidR="00A6300B" w:rsidRDefault="00A6300B"/>
    <w:p w14:paraId="39F413F8" w14:textId="77777777" w:rsidR="00A6300B" w:rsidRPr="00A6300B" w:rsidRDefault="00A6300B">
      <w:pPr>
        <w:rPr>
          <w:b/>
        </w:rPr>
      </w:pPr>
      <w:r w:rsidRPr="00A6300B">
        <w:rPr>
          <w:b/>
        </w:rPr>
        <w:t>5. Contextual Nuance in the Passage</w:t>
      </w:r>
    </w:p>
    <w:p w14:paraId="2A10F05A" w14:textId="77777777" w:rsidR="00A6300B" w:rsidRDefault="00A6300B">
      <w:r>
        <w:t>In Exodus 5:16, the Hebrew officers find themselves in an intolerable position. They are beaten because they cannot meet the daily brick quotas, which have become impossible since Pharaoh withdrew the straw supply. When they cry out to Pharaoh, they use the word chata' to boldly shift the blame. The phrase wə</w:t>
      </w:r>
      <w:r>
        <w:rPr>
          <w:rFonts w:ascii="Calibri" w:hAnsi="Calibri" w:cs="Calibri"/>
        </w:rPr>
        <w:t>ḥ</w:t>
      </w:r>
      <w:r>
        <w:t>ā</w:t>
      </w:r>
      <w:r>
        <w:rPr>
          <w:rFonts w:ascii="Calibri" w:hAnsi="Calibri" w:cs="Calibri"/>
        </w:rPr>
        <w:t>ṭ</w:t>
      </w:r>
      <w:r>
        <w:t>ā</w:t>
      </w:r>
      <w:r>
        <w:rPr>
          <w:rFonts w:ascii="Arial" w:hAnsi="Arial" w:cs="Arial"/>
        </w:rPr>
        <w:t>ʾ</w:t>
      </w:r>
      <w:r>
        <w:t xml:space="preserve">t </w:t>
      </w:r>
      <w:r>
        <w:rPr>
          <w:rFonts w:ascii="Arial" w:hAnsi="Arial" w:cs="Arial"/>
        </w:rPr>
        <w:t>ʿ</w:t>
      </w:r>
      <w:r>
        <w:t>ammek</w:t>
      </w:r>
      <w:r>
        <w:rPr>
          <w:rFonts w:ascii="Aptos" w:hAnsi="Aptos" w:cs="Aptos"/>
        </w:rPr>
        <w:t>ā</w:t>
      </w:r>
      <w:r>
        <w:t xml:space="preserve"> can be translated as "the fault is in your own people" or "your own people are sinning." The officers are exposing the hypocrisy of the Egyptian administration. The "missed mark" is not the shortage of bricks by the slaves, but the shortage of justice and humanity by the oppressors.</w:t>
      </w:r>
    </w:p>
    <w:p w14:paraId="7440CF75" w14:textId="77777777" w:rsidR="00A6300B" w:rsidRDefault="00A6300B"/>
    <w:p w14:paraId="0C1F77C8" w14:textId="77777777" w:rsidR="00A6300B" w:rsidRPr="00A6300B" w:rsidRDefault="00A6300B">
      <w:pPr>
        <w:rPr>
          <w:b/>
        </w:rPr>
      </w:pPr>
      <w:r w:rsidRPr="00A6300B">
        <w:rPr>
          <w:b/>
        </w:rPr>
        <w:t>6. Key Uses in Other Verses (NKJV)</w:t>
      </w:r>
    </w:p>
    <w:p w14:paraId="28E1AC25" w14:textId="77777777" w:rsidR="00A6300B" w:rsidRDefault="00A6300B">
      <w:r>
        <w:t>• Genesis 39:9 – "How then can I do this great wickedness, and sin [chata'] against God?"</w:t>
      </w:r>
    </w:p>
    <w:p w14:paraId="308C6B65" w14:textId="77777777" w:rsidR="00A6300B" w:rsidRDefault="00A6300B">
      <w:r>
        <w:t>• Judges 20:16 – "Everyone could sling a stone at a hair’s breadth and not miss [chata']."</w:t>
      </w:r>
    </w:p>
    <w:p w14:paraId="39E74299" w14:textId="77777777" w:rsidR="00A6300B" w:rsidRDefault="00A6300B">
      <w:r>
        <w:t>• Leviticus 4:2 – "If a person sins [chata'] unintentionally against any of the commandments of the LORD..."</w:t>
      </w:r>
    </w:p>
    <w:p w14:paraId="49D7E341" w14:textId="77777777" w:rsidR="00A6300B" w:rsidRDefault="00A6300B">
      <w:r>
        <w:t>• Numbers 32:23 – "But if you do not do so, then take note, you have sinned [chata'] against the LORD; and be sure your sin will find you out."</w:t>
      </w:r>
    </w:p>
    <w:p w14:paraId="059BF7EA" w14:textId="77777777" w:rsidR="00A6300B" w:rsidRDefault="00A6300B"/>
    <w:p w14:paraId="66A6DDA2" w14:textId="77777777" w:rsidR="00A6300B" w:rsidRPr="00A6300B" w:rsidRDefault="00A6300B">
      <w:pPr>
        <w:rPr>
          <w:b/>
        </w:rPr>
      </w:pPr>
      <w:r w:rsidRPr="00A6300B">
        <w:rPr>
          <w:b/>
        </w:rPr>
        <w:t>7. Other Relevant Insights</w:t>
      </w:r>
    </w:p>
    <w:p w14:paraId="2F8ECB36" w14:textId="77777777" w:rsidR="00A6300B" w:rsidRDefault="00A6300B">
      <w:r>
        <w:t>The grammatical form of the word in Exodus 5:16 (wə</w:t>
      </w:r>
      <w:r>
        <w:rPr>
          <w:rFonts w:ascii="Calibri" w:hAnsi="Calibri" w:cs="Calibri"/>
        </w:rPr>
        <w:t>ḥ</w:t>
      </w:r>
      <w:r>
        <w:t>ā</w:t>
      </w:r>
      <w:r>
        <w:rPr>
          <w:rFonts w:ascii="Calibri" w:hAnsi="Calibri" w:cs="Calibri"/>
        </w:rPr>
        <w:t>ṭ</w:t>
      </w:r>
      <w:r>
        <w:t>ā</w:t>
      </w:r>
      <w:r>
        <w:rPr>
          <w:rFonts w:ascii="Arial" w:hAnsi="Arial" w:cs="Arial"/>
        </w:rPr>
        <w:t>ʾ</w:t>
      </w:r>
      <w:r>
        <w:t>t) has intrigued commentators for centuries. It is pointed in the Hebrew text in a way that can be read either as a feminine noun meaning "sin/fault" or as a second-person verbal form meaning "and you sin against your people." If parsed as the latter, the Hebrew officers were displaying immense, prophetic courage—standing before the ultimate monarch of the ancient world and telling him directly, "You are sinning against your own subjects by treating us this way."</w:t>
      </w:r>
    </w:p>
    <w:p w14:paraId="438DE06B" w14:textId="77777777" w:rsidR="00A6300B" w:rsidRDefault="00A6300B"/>
    <w:p w14:paraId="29A33303" w14:textId="77777777" w:rsidR="00A6300B" w:rsidRPr="00A6300B" w:rsidRDefault="00A6300B">
      <w:pPr>
        <w:rPr>
          <w:b/>
        </w:rPr>
      </w:pPr>
      <w:r w:rsidRPr="00A6300B">
        <w:rPr>
          <w:b/>
        </w:rPr>
        <w:t>8. References</w:t>
      </w:r>
    </w:p>
    <w:p w14:paraId="48413941" w14:textId="77777777" w:rsidR="00A6300B" w:rsidRDefault="00A6300B">
      <w:r>
        <w:t>• Brown, F., Driver, S. R., &amp; Briggs, C. A. (1906). Enhanced Brown-Driver-Briggs Hebrew and English Lexicon.</w:t>
      </w:r>
    </w:p>
    <w:p w14:paraId="3701E490" w14:textId="77777777" w:rsidR="00A6300B" w:rsidRDefault="00A6300B">
      <w:r>
        <w:t>• Koehler, L., Baumgartner, W., Richardson, M. E. J., &amp; Stamm, J. J. (1994–2000). The Hebrew and Aramaic Lexicon of the Old Testament.</w:t>
      </w:r>
    </w:p>
    <w:p w14:paraId="261C9681" w14:textId="77777777" w:rsidR="00A6300B" w:rsidRDefault="00A6300B">
      <w:r>
        <w:t>• Harris, R. L., Archer, G. L., Jr., &amp; Waltke, B. K. (Eds.). (1980). Theological Wordbook of the Old Testament.</w:t>
      </w:r>
    </w:p>
    <w:p w14:paraId="50F8AAF6" w14:textId="31C6A942" w:rsidR="004C5552" w:rsidRDefault="00A6300B">
      <w:r>
        <w:t>• Botterweck, G. J., &amp; Ringgren, H. (Eds.). (1974–2006).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6300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D4D7"/>
  <w15:chartTrackingRefBased/>
  <w15:docId w15:val="{82DD2066-F0EF-4F6B-8939-39B2A603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3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00B"/>
    <w:rPr>
      <w:rFonts w:eastAsiaTheme="majorEastAsia" w:cstheme="majorBidi"/>
      <w:color w:val="272727" w:themeColor="text1" w:themeTint="D8"/>
    </w:rPr>
  </w:style>
  <w:style w:type="paragraph" w:styleId="Title">
    <w:name w:val="Title"/>
    <w:basedOn w:val="Normal"/>
    <w:next w:val="Normal"/>
    <w:link w:val="TitleChar"/>
    <w:uiPriority w:val="10"/>
    <w:qFormat/>
    <w:rsid w:val="00A63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00B"/>
    <w:pPr>
      <w:spacing w:before="160"/>
      <w:jc w:val="center"/>
    </w:pPr>
    <w:rPr>
      <w:i/>
      <w:iCs/>
      <w:color w:val="404040" w:themeColor="text1" w:themeTint="BF"/>
    </w:rPr>
  </w:style>
  <w:style w:type="character" w:customStyle="1" w:styleId="QuoteChar">
    <w:name w:val="Quote Char"/>
    <w:basedOn w:val="DefaultParagraphFont"/>
    <w:link w:val="Quote"/>
    <w:uiPriority w:val="29"/>
    <w:rsid w:val="00A6300B"/>
    <w:rPr>
      <w:i/>
      <w:iCs/>
      <w:color w:val="404040" w:themeColor="text1" w:themeTint="BF"/>
    </w:rPr>
  </w:style>
  <w:style w:type="paragraph" w:styleId="ListParagraph">
    <w:name w:val="List Paragraph"/>
    <w:basedOn w:val="Normal"/>
    <w:uiPriority w:val="34"/>
    <w:qFormat/>
    <w:rsid w:val="00A6300B"/>
    <w:pPr>
      <w:ind w:left="720"/>
      <w:contextualSpacing/>
    </w:pPr>
  </w:style>
  <w:style w:type="character" w:styleId="IntenseEmphasis">
    <w:name w:val="Intense Emphasis"/>
    <w:basedOn w:val="DefaultParagraphFont"/>
    <w:uiPriority w:val="21"/>
    <w:qFormat/>
    <w:rsid w:val="00A6300B"/>
    <w:rPr>
      <w:i/>
      <w:iCs/>
      <w:color w:val="2E74B5" w:themeColor="accent1" w:themeShade="BF"/>
    </w:rPr>
  </w:style>
  <w:style w:type="paragraph" w:styleId="IntenseQuote">
    <w:name w:val="Intense Quote"/>
    <w:basedOn w:val="Normal"/>
    <w:next w:val="Normal"/>
    <w:link w:val="IntenseQuoteChar"/>
    <w:uiPriority w:val="30"/>
    <w:qFormat/>
    <w:rsid w:val="00A630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300B"/>
    <w:rPr>
      <w:i/>
      <w:iCs/>
      <w:color w:val="2E74B5" w:themeColor="accent1" w:themeShade="BF"/>
    </w:rPr>
  </w:style>
  <w:style w:type="character" w:styleId="IntenseReference">
    <w:name w:val="Intense Reference"/>
    <w:basedOn w:val="DefaultParagraphFont"/>
    <w:uiPriority w:val="32"/>
    <w:qFormat/>
    <w:rsid w:val="00A630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