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222D" w14:textId="77777777" w:rsidR="00F131D5" w:rsidRPr="00F131D5" w:rsidRDefault="00F131D5">
      <w:pPr>
        <w:rPr>
          <w:b/>
        </w:rPr>
      </w:pPr>
      <w:r w:rsidRPr="00F131D5">
        <w:rPr>
          <w:b/>
        </w:rPr>
        <w:t>MET - ( qarah , Strong's H7122 )</w:t>
      </w:r>
    </w:p>
    <w:p w14:paraId="03843D14" w14:textId="77777777" w:rsidR="00F131D5" w:rsidRDefault="00F131D5">
      <w:r w:rsidRPr="00F131D5">
        <w:rPr>
          <w:b/>
        </w:rPr>
        <w:t>Summary:</w:t>
      </w:r>
    </w:p>
    <w:p w14:paraId="70209302" w14:textId="77777777" w:rsidR="00F131D5" w:rsidRDefault="00F131D5">
      <w:r>
        <w:t>The Hebrew verb qarah conveys the idea of happening, encountering, or meeting someone, often in an unscheduled, sudden, or divinely appointed event. In Exodus 5:3, when Moses and Aaron tell Pharaoh that the God of the Hebrews has "met" with them, they use this term to describe a profound, divinely initiated encounter. Rather than a meeting they scheduled, God broke into their reality, sovereignly presenting Himself to them. This encounter established an authoritative claim on the Hebrews, necessitating their departure into the wilderness to worship Him, while carrying an implicit warning of judgment should they fail to respond.</w:t>
      </w:r>
    </w:p>
    <w:p w14:paraId="28FA9F25" w14:textId="77777777" w:rsidR="00F131D5" w:rsidRDefault="00F131D5"/>
    <w:p w14:paraId="7D536D57" w14:textId="77777777" w:rsidR="00F131D5" w:rsidRDefault="00F131D5">
      <w:r w:rsidRPr="00F131D5">
        <w:rPr>
          <w:b/>
        </w:rPr>
        <w:t>Full Study:</w:t>
      </w:r>
    </w:p>
    <w:p w14:paraId="1EE5B3EC" w14:textId="77777777" w:rsidR="00F131D5" w:rsidRDefault="00F131D5"/>
    <w:p w14:paraId="03243AB3" w14:textId="77777777" w:rsidR="00F131D5" w:rsidRPr="00F131D5" w:rsidRDefault="00F131D5">
      <w:pPr>
        <w:rPr>
          <w:b/>
        </w:rPr>
      </w:pPr>
      <w:r w:rsidRPr="00F131D5">
        <w:rPr>
          <w:b/>
        </w:rPr>
        <w:t>1. Word Picture / Background</w:t>
      </w:r>
    </w:p>
    <w:p w14:paraId="0FD76134" w14:textId="77777777" w:rsidR="00F131D5" w:rsidRDefault="00F131D5">
      <w:r>
        <w:t>The root qarah carries a concrete physical imagery of building or framing with beams—specifically, joining things together to make them fit or meet at a critical juncture (as seen in Ecclesiastes 10:18 or Psalm 104:3). When applied to events or people, it denotes a coming together or an "intersection" of paths. It describes an event that "befalls" someone or a meeting that occurs, often seemingly by chance from a human standpoint, but sovereignly arranged by God. In the ancient Near East, a deity "meeting" a spokesperson was an event of absolute authority, establishing an immediate and non-negotiable obligation.</w:t>
      </w:r>
    </w:p>
    <w:p w14:paraId="4D7A5C83" w14:textId="77777777" w:rsidR="00F131D5" w:rsidRDefault="00F131D5"/>
    <w:p w14:paraId="15868B84" w14:textId="77777777" w:rsidR="00F131D5" w:rsidRPr="00F131D5" w:rsidRDefault="00F131D5">
      <w:pPr>
        <w:rPr>
          <w:b/>
        </w:rPr>
      </w:pPr>
      <w:r w:rsidRPr="00F131D5">
        <w:rPr>
          <w:b/>
        </w:rPr>
        <w:t>2. Meaning / Lexical Definition</w:t>
      </w:r>
    </w:p>
    <w:p w14:paraId="3C4AF325" w14:textId="77777777" w:rsidR="00F131D5" w:rsidRDefault="00F131D5">
      <w:r>
        <w:t>• Qarah fundamentally means "to encounter," "to meet," or "to happen."</w:t>
      </w:r>
    </w:p>
    <w:p w14:paraId="6A066B6F" w14:textId="77777777" w:rsidR="00F131D5" w:rsidRDefault="00F131D5">
      <w:r>
        <w:t>• In the Niphal (passive/reflexive) stem, as used in Exodus 5:3, the verb means "to meet," "to present oneself," or "to manifest oneself."</w:t>
      </w:r>
    </w:p>
    <w:p w14:paraId="7BE9DE0E" w14:textId="77777777" w:rsidR="00F131D5" w:rsidRDefault="00F131D5">
      <w:r>
        <w:t>• There is a close linguistic relationship and frequent spelling overlap between qarah (H7122 - to meet) and qara (H7121 - to call). In Exodus 5:3, the Hebrew text uses niqra (spelled with the Hebrew letter aleph at the end), which visually resembles "has been called over us," but lexically functions as the Niphal of qarah ("has met with us"). This wordplay suggests that when God meets His people, He also calls them, establishing His name and ownership over them.</w:t>
      </w:r>
    </w:p>
    <w:p w14:paraId="40820637" w14:textId="77777777" w:rsidR="00F131D5" w:rsidRDefault="00F131D5"/>
    <w:p w14:paraId="33E96243" w14:textId="77777777" w:rsidR="00F131D5" w:rsidRPr="00F131D5" w:rsidRDefault="00F131D5">
      <w:pPr>
        <w:rPr>
          <w:b/>
        </w:rPr>
      </w:pPr>
      <w:r w:rsidRPr="00F131D5">
        <w:rPr>
          <w:b/>
        </w:rPr>
        <w:t>3. Usage and Word Pictures</w:t>
      </w:r>
    </w:p>
    <w:p w14:paraId="072A7CA0" w14:textId="77777777" w:rsidR="00F131D5" w:rsidRDefault="00F131D5">
      <w:r>
        <w:t>• Sovereign Appointments: Qarah is often translated as "befell" or "happened to." In Ruth 2:3, Ruth's "hap" or "chance" was to light on the field of Boaz. This is a classic example of qarah representing divine providence behind human "coincidence."</w:t>
      </w:r>
    </w:p>
    <w:p w14:paraId="00FED643" w14:textId="77777777" w:rsidR="00F131D5" w:rsidRDefault="00F131D5">
      <w:r>
        <w:t>• Prophetic Encounters: The word is used repeatedly of God "meeting" Balaam (Numbers 23:3, 4, 16) to put a message in his mouth. These are not casual social gatherings but majestic, overwhelming encounters where the Creator confronts the creature to declare His will.</w:t>
      </w:r>
    </w:p>
    <w:p w14:paraId="69378B18" w14:textId="77777777" w:rsidR="00F131D5" w:rsidRDefault="00F131D5"/>
    <w:p w14:paraId="3A55E6A8" w14:textId="77777777" w:rsidR="00F131D5" w:rsidRPr="00F131D5" w:rsidRDefault="00F131D5">
      <w:pPr>
        <w:rPr>
          <w:b/>
        </w:rPr>
      </w:pPr>
      <w:r w:rsidRPr="00F131D5">
        <w:rPr>
          <w:b/>
        </w:rPr>
        <w:t>4. Theological Implications</w:t>
      </w:r>
    </w:p>
    <w:p w14:paraId="06A03013" w14:textId="77777777" w:rsidR="00F131D5" w:rsidRDefault="00F131D5">
      <w:r>
        <w:t>• Divine Initiative: God is the sole initiator of the encounter. Moses and Aaron did not summon God; God "met" with them. The covenant relationship is built entirely upon God breaking into human history.</w:t>
      </w:r>
    </w:p>
    <w:p w14:paraId="061AE2C7" w14:textId="77777777" w:rsidR="00F131D5" w:rsidRDefault="00F131D5">
      <w:r>
        <w:t>• Covenant Claim: When Yahweh meets His people, it is never a neutral event. It establishes an exclusive claim on their life and worship. He meets them to call them out.</w:t>
      </w:r>
    </w:p>
    <w:p w14:paraId="07C84CB3" w14:textId="77777777" w:rsidR="00F131D5" w:rsidRDefault="00F131D5">
      <w:r>
        <w:t>• Holy Danger: An encounter with the holy God brings an atmosphere of urgency and reverence. Moses notes that if they do not obey this divine summons, God may "fall upon us with pestilence or with the sword." To be met by God is to be placed under a holy obligation where indifference is not an option.</w:t>
      </w:r>
    </w:p>
    <w:p w14:paraId="095782AA" w14:textId="77777777" w:rsidR="00F131D5" w:rsidRDefault="00F131D5"/>
    <w:p w14:paraId="4AB7B754" w14:textId="77777777" w:rsidR="00F131D5" w:rsidRPr="00F131D5" w:rsidRDefault="00F131D5">
      <w:pPr>
        <w:rPr>
          <w:b/>
        </w:rPr>
      </w:pPr>
      <w:r w:rsidRPr="00F131D5">
        <w:rPr>
          <w:b/>
        </w:rPr>
        <w:t>5. Contextual Nuance in the Passage</w:t>
      </w:r>
    </w:p>
    <w:p w14:paraId="3D9D8239" w14:textId="77777777" w:rsidR="00F131D5" w:rsidRDefault="00F131D5">
      <w:r>
        <w:t>In Exodus 5:3, Moses and Aaron stand before Pharaoh, who has just defiantly asked, "Who is the LORD, that I should obey His voice?" (Exodus 5:2). By replying that the God of the Hebrews "has met with us," Moses and Aaron explain that their request is not a political negotiation or a manufactured labor strike. It is an obedient response to an objective, divine confrontation. The word qarah stresses that the God who met them has issued a command that cannot be ignored. Pharaoh is not merely refusing Moses; he is attempting to obstruct an encounter initiated by the Sovereign Lord.</w:t>
      </w:r>
    </w:p>
    <w:p w14:paraId="435EF552" w14:textId="77777777" w:rsidR="00F131D5" w:rsidRDefault="00F131D5"/>
    <w:p w14:paraId="793E6DCA" w14:textId="77777777" w:rsidR="00F131D5" w:rsidRPr="00F131D5" w:rsidRDefault="00F131D5">
      <w:pPr>
        <w:rPr>
          <w:b/>
        </w:rPr>
      </w:pPr>
      <w:r w:rsidRPr="00F131D5">
        <w:rPr>
          <w:b/>
        </w:rPr>
        <w:t>6. Key Uses in Other Verses (NKJV)</w:t>
      </w:r>
    </w:p>
    <w:p w14:paraId="7DB63EEE" w14:textId="77777777" w:rsidR="00F131D5" w:rsidRDefault="00F131D5">
      <w:r>
        <w:t>• Exodus 3:18: "The LORD God of the Hebrews has met with us; and now, please, let us go..."</w:t>
      </w:r>
    </w:p>
    <w:p w14:paraId="785E0D05" w14:textId="77777777" w:rsidR="00F131D5" w:rsidRDefault="00F131D5">
      <w:r>
        <w:t>• Numbers 23:3: "...perhaps the LORD will come to meet me, and whatever He shows me I will tell you."</w:t>
      </w:r>
    </w:p>
    <w:p w14:paraId="1C095D12" w14:textId="77777777" w:rsidR="00F131D5" w:rsidRDefault="00F131D5">
      <w:r>
        <w:t>• Numbers 23:4: "And God met Balaam, and he said to Him..."</w:t>
      </w:r>
    </w:p>
    <w:p w14:paraId="08006750" w14:textId="77777777" w:rsidR="00F131D5" w:rsidRDefault="00F131D5">
      <w:r>
        <w:t>• Numbers 23:16: "Then the LORD met Balaam, and put a word in his mouth..."</w:t>
      </w:r>
    </w:p>
    <w:p w14:paraId="40CD91C4" w14:textId="77777777" w:rsidR="00F131D5" w:rsidRDefault="00F131D5">
      <w:r>
        <w:t>• Ruth 2:3: "And she happened to come to the part of the field belonging to Boaz..." [lit. "her chance chanced/met"]</w:t>
      </w:r>
    </w:p>
    <w:p w14:paraId="110194AC" w14:textId="77777777" w:rsidR="00F131D5" w:rsidRDefault="00F131D5"/>
    <w:p w14:paraId="2137FA4C" w14:textId="77777777" w:rsidR="00F131D5" w:rsidRPr="00F131D5" w:rsidRDefault="00F131D5">
      <w:pPr>
        <w:rPr>
          <w:b/>
        </w:rPr>
      </w:pPr>
      <w:r w:rsidRPr="00F131D5">
        <w:rPr>
          <w:b/>
        </w:rPr>
        <w:t>7. Other Relevant Insights</w:t>
      </w:r>
    </w:p>
    <w:p w14:paraId="03375D8F" w14:textId="77777777" w:rsidR="00F131D5" w:rsidRDefault="00F131D5">
      <w:r>
        <w:t>The Septuagint (LXX) translates niqra in Exodus 5:3 with proskekletai (from proskaleo), meaning "has called" or "has summoned." This highlights how the ancient Greek translators leaned into the qara (to call) aspect of the Hebrew wordplay. They recognized that when the God of the Hebrews "met" His people, it was not a passive occurrence, but a formal, authoritative summons to worship Him.</w:t>
      </w:r>
    </w:p>
    <w:p w14:paraId="4D7C4C73" w14:textId="77777777" w:rsidR="00F131D5" w:rsidRDefault="00F131D5"/>
    <w:p w14:paraId="39CA18BF" w14:textId="77777777" w:rsidR="00F131D5" w:rsidRPr="00F131D5" w:rsidRDefault="00F131D5">
      <w:pPr>
        <w:rPr>
          <w:b/>
        </w:rPr>
      </w:pPr>
      <w:r w:rsidRPr="00F131D5">
        <w:rPr>
          <w:b/>
        </w:rPr>
        <w:t>8. References</w:t>
      </w:r>
    </w:p>
    <w:p w14:paraId="53A67087" w14:textId="77777777" w:rsidR="00F131D5" w:rsidRDefault="00F131D5">
      <w:r>
        <w:t>• Brown, Driver, Briggs. Hebrew and English Lexicon of the Old Testament.</w:t>
      </w:r>
    </w:p>
    <w:p w14:paraId="7F1E3189" w14:textId="77777777" w:rsidR="00F131D5" w:rsidRDefault="00F131D5">
      <w:r>
        <w:t>• Harris, Archer, Waltke. Theological Wordbook of the Old Testament.</w:t>
      </w:r>
    </w:p>
    <w:p w14:paraId="1762D0C2" w14:textId="77777777" w:rsidR="00F131D5" w:rsidRDefault="00F131D5">
      <w:r>
        <w:t>• Koehler, Baumgartner, Stamm. The Hebrew and Aramaic Lexicon of the Old Testament.</w:t>
      </w:r>
    </w:p>
    <w:p w14:paraId="72C9163B" w14:textId="2D0EDFD2" w:rsidR="004C5552" w:rsidRDefault="00F131D5">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31D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FF7F"/>
  <w15:chartTrackingRefBased/>
  <w15:docId w15:val="{CBF5A740-F0E0-4E8F-BFD6-40DE92DD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1D5"/>
    <w:rPr>
      <w:rFonts w:eastAsiaTheme="majorEastAsia" w:cstheme="majorBidi"/>
      <w:color w:val="272727" w:themeColor="text1" w:themeTint="D8"/>
    </w:rPr>
  </w:style>
  <w:style w:type="paragraph" w:styleId="Title">
    <w:name w:val="Title"/>
    <w:basedOn w:val="Normal"/>
    <w:next w:val="Normal"/>
    <w:link w:val="TitleChar"/>
    <w:uiPriority w:val="10"/>
    <w:qFormat/>
    <w:rsid w:val="00F13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1D5"/>
    <w:pPr>
      <w:spacing w:before="160"/>
      <w:jc w:val="center"/>
    </w:pPr>
    <w:rPr>
      <w:i/>
      <w:iCs/>
      <w:color w:val="404040" w:themeColor="text1" w:themeTint="BF"/>
    </w:rPr>
  </w:style>
  <w:style w:type="character" w:customStyle="1" w:styleId="QuoteChar">
    <w:name w:val="Quote Char"/>
    <w:basedOn w:val="DefaultParagraphFont"/>
    <w:link w:val="Quote"/>
    <w:uiPriority w:val="29"/>
    <w:rsid w:val="00F131D5"/>
    <w:rPr>
      <w:i/>
      <w:iCs/>
      <w:color w:val="404040" w:themeColor="text1" w:themeTint="BF"/>
    </w:rPr>
  </w:style>
  <w:style w:type="paragraph" w:styleId="ListParagraph">
    <w:name w:val="List Paragraph"/>
    <w:basedOn w:val="Normal"/>
    <w:uiPriority w:val="34"/>
    <w:qFormat/>
    <w:rsid w:val="00F131D5"/>
    <w:pPr>
      <w:ind w:left="720"/>
      <w:contextualSpacing/>
    </w:pPr>
  </w:style>
  <w:style w:type="character" w:styleId="IntenseEmphasis">
    <w:name w:val="Intense Emphasis"/>
    <w:basedOn w:val="DefaultParagraphFont"/>
    <w:uiPriority w:val="21"/>
    <w:qFormat/>
    <w:rsid w:val="00F131D5"/>
    <w:rPr>
      <w:i/>
      <w:iCs/>
      <w:color w:val="2E74B5" w:themeColor="accent1" w:themeShade="BF"/>
    </w:rPr>
  </w:style>
  <w:style w:type="paragraph" w:styleId="IntenseQuote">
    <w:name w:val="Intense Quote"/>
    <w:basedOn w:val="Normal"/>
    <w:next w:val="Normal"/>
    <w:link w:val="IntenseQuoteChar"/>
    <w:uiPriority w:val="30"/>
    <w:qFormat/>
    <w:rsid w:val="00F131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1D5"/>
    <w:rPr>
      <w:i/>
      <w:iCs/>
      <w:color w:val="2E74B5" w:themeColor="accent1" w:themeShade="BF"/>
    </w:rPr>
  </w:style>
  <w:style w:type="character" w:styleId="IntenseReference">
    <w:name w:val="Intense Reference"/>
    <w:basedOn w:val="DefaultParagraphFont"/>
    <w:uiPriority w:val="32"/>
    <w:qFormat/>
    <w:rsid w:val="00F131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