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D2BE" w14:textId="77777777" w:rsidR="008272BA" w:rsidRPr="008272BA" w:rsidRDefault="008272BA">
      <w:pPr>
        <w:rPr>
          <w:b/>
        </w:rPr>
      </w:pPr>
      <w:r w:rsidRPr="008272BA">
        <w:rPr>
          <w:b/>
        </w:rPr>
        <w:t>FATHER’S SISTER - ( dôdâ , Strong's H1733 )</w:t>
      </w:r>
    </w:p>
    <w:p w14:paraId="39638E82" w14:textId="77777777" w:rsidR="008272BA" w:rsidRDefault="008272BA">
      <w:r w:rsidRPr="008272BA">
        <w:rPr>
          <w:b/>
        </w:rPr>
        <w:t>Summary:</w:t>
      </w:r>
    </w:p>
    <w:p w14:paraId="5CF6F9E4" w14:textId="77777777" w:rsidR="008272BA" w:rsidRDefault="008272BA">
      <w:r>
        <w:t>The Hebrew noun dôdâ refers to a female relative of a previous generation, specifically a paternal aunt (father's sister) or an aunt by marriage (an uncle's wife). Derived from the root word for "beloved" or "uncle," the term carries an inherent sense of familial warmth and close kinship. In Exodus 6:20, dôdâ describes Jochebed's relationship to her husband Amram, revealing that Moses and Aaron were born from a marriage between a man and his paternal aunt. While this union was later strictly prohibited under the Mosaic covenant, its occurrence here highlights the transitional nature of patriarchal history and God's sovereign choice to bring forth Israel’s greatest leaders from a marriage that preceded the formal giving of the Law.</w:t>
      </w:r>
    </w:p>
    <w:p w14:paraId="114F1E43" w14:textId="77777777" w:rsidR="008272BA" w:rsidRDefault="008272BA"/>
    <w:p w14:paraId="342BE153" w14:textId="77777777" w:rsidR="008272BA" w:rsidRDefault="008272BA">
      <w:r w:rsidRPr="008272BA">
        <w:rPr>
          <w:b/>
        </w:rPr>
        <w:t>Full Study:</w:t>
      </w:r>
    </w:p>
    <w:p w14:paraId="6C566C23" w14:textId="77777777" w:rsidR="008272BA" w:rsidRDefault="008272BA"/>
    <w:p w14:paraId="14318270" w14:textId="77777777" w:rsidR="008272BA" w:rsidRPr="008272BA" w:rsidRDefault="008272BA">
      <w:pPr>
        <w:rPr>
          <w:b/>
        </w:rPr>
      </w:pPr>
      <w:r w:rsidRPr="008272BA">
        <w:rPr>
          <w:b/>
        </w:rPr>
        <w:t xml:space="preserve"> 1. Word Picture / Background</w:t>
      </w:r>
    </w:p>
    <w:p w14:paraId="3790B860" w14:textId="77777777" w:rsidR="008272BA" w:rsidRDefault="008272BA">
      <w:r>
        <w:t>The word dôdâ is the feminine counterpart to the masculine noun dôd, which primarily means "beloved," "love," or "uncle." Because the root word represents passionate or familial affection—frequently used in the Song of Solomon to mean "beloved"—the term dôdâ conveys more than a cold legal kinship. It denotes a close, cherished female relative within the immediate clan. In the patriarchal period, preserving family lines and ancestral inheritance often involved marrying within these close-knit, beloved familial circles.</w:t>
      </w:r>
    </w:p>
    <w:p w14:paraId="3E4B2F37" w14:textId="77777777" w:rsidR="008272BA" w:rsidRDefault="008272BA"/>
    <w:p w14:paraId="0E0BF6B3" w14:textId="77777777" w:rsidR="008272BA" w:rsidRPr="008272BA" w:rsidRDefault="008272BA">
      <w:pPr>
        <w:rPr>
          <w:b/>
        </w:rPr>
      </w:pPr>
      <w:r w:rsidRPr="008272BA">
        <w:rPr>
          <w:b/>
        </w:rPr>
        <w:t xml:space="preserve"> 2. Meaning / Lexical Definition</w:t>
      </w:r>
    </w:p>
    <w:p w14:paraId="3BD520DF" w14:textId="77777777" w:rsidR="008272BA" w:rsidRDefault="008272BA">
      <w:r>
        <w:t>• dôdâ means an aunt. The term is applied in two distinct ways depending on the context:</w:t>
      </w:r>
    </w:p>
    <w:p w14:paraId="028EF3D4" w14:textId="77777777" w:rsidR="008272BA" w:rsidRDefault="008272BA">
      <w:r>
        <w:t>• A biological sister of one's father (paternal aunt), as seen in Exodus 6:20.</w:t>
      </w:r>
    </w:p>
    <w:p w14:paraId="6C8A38A5" w14:textId="77777777" w:rsidR="008272BA" w:rsidRDefault="008272BA">
      <w:r>
        <w:t>• The wife of one's uncle (aunt by marriage), as seen in Leviticus 18:14 and Leviticus 20:20.</w:t>
      </w:r>
    </w:p>
    <w:p w14:paraId="19E28DFD" w14:textId="77777777" w:rsidR="008272BA" w:rsidRDefault="008272BA"/>
    <w:p w14:paraId="130BEF69" w14:textId="77777777" w:rsidR="008272BA" w:rsidRDefault="008272BA">
      <w:r>
        <w:t>In the patriarchal culture, both relationships fell under the same lexical designation because both represented a senior female authority figure within the extended household.</w:t>
      </w:r>
    </w:p>
    <w:p w14:paraId="45ACF26E" w14:textId="77777777" w:rsidR="008272BA" w:rsidRDefault="008272BA"/>
    <w:p w14:paraId="3EA0C745" w14:textId="77777777" w:rsidR="008272BA" w:rsidRPr="008272BA" w:rsidRDefault="008272BA">
      <w:pPr>
        <w:rPr>
          <w:b/>
        </w:rPr>
      </w:pPr>
      <w:r w:rsidRPr="008272BA">
        <w:rPr>
          <w:b/>
        </w:rPr>
        <w:t xml:space="preserve"> 3. Usage and Word Pictures</w:t>
      </w:r>
    </w:p>
    <w:p w14:paraId="2CD6EF87" w14:textId="77777777" w:rsidR="008272BA" w:rsidRDefault="008272BA">
      <w:r>
        <w:t>The word appears only a few times in the Old Testament, primarily within the legal codes of Leviticus and the genealogical records of Exodus. Unlike its masculine counterpart dôd (which is frequently used poetically to depict intimate love), dôdâ is strictly used as a relational and legal term. It frames the boundaries of family structure, household authority, and sexual ethics.</w:t>
      </w:r>
    </w:p>
    <w:p w14:paraId="0E663411" w14:textId="77777777" w:rsidR="008272BA" w:rsidRDefault="008272BA"/>
    <w:p w14:paraId="44FC8930" w14:textId="77777777" w:rsidR="008272BA" w:rsidRPr="008272BA" w:rsidRDefault="008272BA">
      <w:pPr>
        <w:rPr>
          <w:b/>
        </w:rPr>
      </w:pPr>
      <w:r w:rsidRPr="008272BA">
        <w:rPr>
          <w:b/>
        </w:rPr>
        <w:t xml:space="preserve"> 4. Theological Implications</w:t>
      </w:r>
    </w:p>
    <w:p w14:paraId="6A3DB071" w14:textId="77777777" w:rsidR="008272BA" w:rsidRDefault="008272BA">
      <w:r>
        <w:t>The use of dôdâ in Exodus 6:20 presents an important theological reality regarding progressive revelation and biblical history. Amram married his dôdâ (Jochebed), a union that was later categorized as incestuous and strictly forbidden in Leviticus 18:12 ("You shall not uncover the nakedness of your father’s sister").</w:t>
      </w:r>
    </w:p>
    <w:p w14:paraId="02DC2318" w14:textId="77777777" w:rsidR="008272BA" w:rsidRDefault="008272BA">
      <w:r>
        <w:t>• Sovereignty Over Human History: God did not wait for a perfect, post-Law lineage to raise up Israel's deliverer. Moses, the very giver of the Law, was born of a union that the Law would later condemn. This underscores that God's sovereign purposes are not thwarted by the pre-Law customs of humanity.</w:t>
      </w:r>
    </w:p>
    <w:p w14:paraId="0D4B0F05" w14:textId="77777777" w:rsidR="008272BA" w:rsidRDefault="008272BA">
      <w:r>
        <w:t>• Progressive Revelation: Before the giving of the Mosaic Law, such marriages were common and acceptable practices aimed at preserving the family line. The transition from the patriarchal period to the Sinai covenant marked a shift toward a higher standard of ceremonial and moral holiness for the nation of Israel.</w:t>
      </w:r>
    </w:p>
    <w:p w14:paraId="7C7B5578" w14:textId="77777777" w:rsidR="008272BA" w:rsidRDefault="008272BA"/>
    <w:p w14:paraId="458FE10F" w14:textId="77777777" w:rsidR="008272BA" w:rsidRPr="008272BA" w:rsidRDefault="008272BA">
      <w:pPr>
        <w:rPr>
          <w:b/>
        </w:rPr>
      </w:pPr>
      <w:r w:rsidRPr="008272BA">
        <w:rPr>
          <w:b/>
        </w:rPr>
        <w:t xml:space="preserve"> 5. Contextual Nuance in the Passage</w:t>
      </w:r>
    </w:p>
    <w:p w14:paraId="43E9EAD8" w14:textId="77777777" w:rsidR="008272BA" w:rsidRDefault="008272BA">
      <w:r>
        <w:t>In Exodus 6:20, the term is suffused with genealogical precision: "Amram took Jochebed, his father's sister, to wife." This details the lineage of the Aaronic priesthood. Jochebed was the daughter of Levi (Numbers 26:59) and the sister of Kohath. Amram, being Kohath's son, married his biological aunt. This close genetic link consolidated the priestly line of Levi, ensuring that both Moses and Aaron possessed a double portion of Levite heritage from both their maternal and paternal lines.</w:t>
      </w:r>
    </w:p>
    <w:p w14:paraId="49AB6C9B" w14:textId="77777777" w:rsidR="008272BA" w:rsidRDefault="008272BA"/>
    <w:p w14:paraId="4D42CA6C" w14:textId="77777777" w:rsidR="008272BA" w:rsidRPr="008272BA" w:rsidRDefault="008272BA">
      <w:pPr>
        <w:rPr>
          <w:b/>
        </w:rPr>
      </w:pPr>
      <w:r w:rsidRPr="008272BA">
        <w:rPr>
          <w:b/>
        </w:rPr>
        <w:t xml:space="preserve"> 6. Key Uses in Other Verses (NKJV)</w:t>
      </w:r>
    </w:p>
    <w:p w14:paraId="43A1EB8D" w14:textId="77777777" w:rsidR="008272BA" w:rsidRDefault="008272BA">
      <w:r>
        <w:t>• Exodus 6:20: "Now Amram took Jochebed, his father’s sister, to wife..."</w:t>
      </w:r>
    </w:p>
    <w:p w14:paraId="7B8926A3" w14:textId="77777777" w:rsidR="008272BA" w:rsidRDefault="008272BA">
      <w:r>
        <w:t>• Leviticus 18:14: "You shall not uncover the nakedness of your father’s brother. You shall not approach his wife; she is your aunt."</w:t>
      </w:r>
    </w:p>
    <w:p w14:paraId="2E65A7C0" w14:textId="77777777" w:rsidR="008272BA" w:rsidRDefault="008272BA">
      <w:r>
        <w:t>• Leviticus 20:20: "If a man lies with his uncle’s wife, he has uncovered his uncle’s nakedness..."</w:t>
      </w:r>
    </w:p>
    <w:p w14:paraId="3853A769" w14:textId="77777777" w:rsidR="008272BA" w:rsidRDefault="008272BA"/>
    <w:p w14:paraId="45C8EAF2" w14:textId="77777777" w:rsidR="008272BA" w:rsidRPr="008272BA" w:rsidRDefault="008272BA">
      <w:pPr>
        <w:rPr>
          <w:b/>
        </w:rPr>
      </w:pPr>
      <w:r w:rsidRPr="008272BA">
        <w:rPr>
          <w:b/>
        </w:rPr>
        <w:t xml:space="preserve"> 7. Other Relevant Insights</w:t>
      </w:r>
    </w:p>
    <w:p w14:paraId="39983E39" w14:textId="77777777" w:rsidR="008272BA" w:rsidRDefault="008272BA">
      <w:r>
        <w:t>The Septuagint (LXX) translates dôdâ in Exodus 6:20 using the Greek term patradelphe, which explicitly means "father's sister" or "paternal aunt." This ancient translation confirms that the early Jewish community understood the relationship to be biological and paternal, rather than a general or distant relative.</w:t>
      </w:r>
    </w:p>
    <w:p w14:paraId="7E729583" w14:textId="77777777" w:rsidR="008272BA" w:rsidRDefault="008272BA"/>
    <w:p w14:paraId="57AD4575" w14:textId="77777777" w:rsidR="008272BA" w:rsidRPr="008272BA" w:rsidRDefault="008272BA">
      <w:pPr>
        <w:rPr>
          <w:b/>
        </w:rPr>
      </w:pPr>
      <w:r w:rsidRPr="008272BA">
        <w:rPr>
          <w:b/>
        </w:rPr>
        <w:t xml:space="preserve"> 8. References</w:t>
      </w:r>
    </w:p>
    <w:p w14:paraId="3A1B358F" w14:textId="77777777" w:rsidR="008272BA" w:rsidRDefault="008272BA">
      <w:r>
        <w:t>• Brown, Driver, Briggs Hebrew and English Lexicon</w:t>
      </w:r>
    </w:p>
    <w:p w14:paraId="4B19FC69" w14:textId="77777777" w:rsidR="008272BA" w:rsidRDefault="008272BA">
      <w:r>
        <w:t>• Theological Wordbook of the Old Testament</w:t>
      </w:r>
    </w:p>
    <w:p w14:paraId="4BF048D9" w14:textId="77777777" w:rsidR="008272BA" w:rsidRDefault="008272BA">
      <w:r>
        <w:t>• Hebrew and Aramaic Lexicon of the Old Testament</w:t>
      </w:r>
    </w:p>
    <w:p w14:paraId="76A220E8" w14:textId="77777777" w:rsidR="008272BA" w:rsidRDefault="008272BA">
      <w:r>
        <w:t>• Nelson's Expository Dictionary of the Old Testament</w:t>
      </w:r>
    </w:p>
    <w:p w14:paraId="20CC2AD0" w14:textId="44D5666F" w:rsidR="004C5552" w:rsidRDefault="008272BA">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272B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EA9"/>
  <w15:chartTrackingRefBased/>
  <w15:docId w15:val="{92051047-65B1-4DC3-803B-973EBAD2A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7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7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BA"/>
    <w:rPr>
      <w:rFonts w:eastAsiaTheme="majorEastAsia" w:cstheme="majorBidi"/>
      <w:color w:val="272727" w:themeColor="text1" w:themeTint="D8"/>
    </w:rPr>
  </w:style>
  <w:style w:type="paragraph" w:styleId="Title">
    <w:name w:val="Title"/>
    <w:basedOn w:val="Normal"/>
    <w:next w:val="Normal"/>
    <w:link w:val="TitleChar"/>
    <w:uiPriority w:val="10"/>
    <w:qFormat/>
    <w:rsid w:val="00827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BA"/>
    <w:pPr>
      <w:spacing w:before="160"/>
      <w:jc w:val="center"/>
    </w:pPr>
    <w:rPr>
      <w:i/>
      <w:iCs/>
      <w:color w:val="404040" w:themeColor="text1" w:themeTint="BF"/>
    </w:rPr>
  </w:style>
  <w:style w:type="character" w:customStyle="1" w:styleId="QuoteChar">
    <w:name w:val="Quote Char"/>
    <w:basedOn w:val="DefaultParagraphFont"/>
    <w:link w:val="Quote"/>
    <w:uiPriority w:val="29"/>
    <w:rsid w:val="008272BA"/>
    <w:rPr>
      <w:i/>
      <w:iCs/>
      <w:color w:val="404040" w:themeColor="text1" w:themeTint="BF"/>
    </w:rPr>
  </w:style>
  <w:style w:type="paragraph" w:styleId="ListParagraph">
    <w:name w:val="List Paragraph"/>
    <w:basedOn w:val="Normal"/>
    <w:uiPriority w:val="34"/>
    <w:qFormat/>
    <w:rsid w:val="008272BA"/>
    <w:pPr>
      <w:ind w:left="720"/>
      <w:contextualSpacing/>
    </w:pPr>
  </w:style>
  <w:style w:type="character" w:styleId="IntenseEmphasis">
    <w:name w:val="Intense Emphasis"/>
    <w:basedOn w:val="DefaultParagraphFont"/>
    <w:uiPriority w:val="21"/>
    <w:qFormat/>
    <w:rsid w:val="008272BA"/>
    <w:rPr>
      <w:i/>
      <w:iCs/>
      <w:color w:val="2E74B5" w:themeColor="accent1" w:themeShade="BF"/>
    </w:rPr>
  </w:style>
  <w:style w:type="paragraph" w:styleId="IntenseQuote">
    <w:name w:val="Intense Quote"/>
    <w:basedOn w:val="Normal"/>
    <w:next w:val="Normal"/>
    <w:link w:val="IntenseQuoteChar"/>
    <w:uiPriority w:val="30"/>
    <w:qFormat/>
    <w:rsid w:val="008272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72BA"/>
    <w:rPr>
      <w:i/>
      <w:iCs/>
      <w:color w:val="2E74B5" w:themeColor="accent1" w:themeShade="BF"/>
    </w:rPr>
  </w:style>
  <w:style w:type="character" w:styleId="IntenseReference">
    <w:name w:val="Intense Reference"/>
    <w:basedOn w:val="DefaultParagraphFont"/>
    <w:uiPriority w:val="32"/>
    <w:qFormat/>
    <w:rsid w:val="008272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3985</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