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34C1E" w14:textId="77777777" w:rsidR="00FE3F7D" w:rsidRPr="00FE3F7D" w:rsidRDefault="00FE3F7D">
      <w:pPr>
        <w:rPr>
          <w:b/>
        </w:rPr>
      </w:pPr>
      <w:r w:rsidRPr="00FE3F7D">
        <w:rPr>
          <w:b/>
        </w:rPr>
        <w:t>KNOWN - (yada, Strong's H3045)</w:t>
      </w:r>
    </w:p>
    <w:p w14:paraId="42942DCF" w14:textId="77777777" w:rsidR="00FE3F7D" w:rsidRDefault="00FE3F7D">
      <w:r w:rsidRPr="00FE3F7D">
        <w:rPr>
          <w:b/>
        </w:rPr>
        <w:t>Summary:</w:t>
      </w:r>
    </w:p>
    <w:p w14:paraId="6F976A43" w14:textId="77777777" w:rsidR="00FE3F7D" w:rsidRDefault="00FE3F7D">
      <w:r>
        <w:t>The Hebrew verb yada goes far beyond intellectual assent or cognitive awareness; it denotes experiential, relational, and intimate knowledge. In Exodus 6:3, when God declares that He was not "known" to Abraham, Isaac, and Jacob by His name, Yahweh, He is not suggesting the patriarchs were ignorant of the word itself. Rather, He is revealing that they had not yet experienced the full, active, covenant-fulfilling reality that the name Yahweh represents. To "know" Yahweh in this context is to witness His sovereign power and faithfulness in delivering His people from bondage, transforming abstract promises into tangible history.</w:t>
      </w:r>
    </w:p>
    <w:p w14:paraId="5AD2E5A9" w14:textId="77777777" w:rsidR="00FE3F7D" w:rsidRDefault="00FE3F7D"/>
    <w:p w14:paraId="7FA51CD6" w14:textId="77777777" w:rsidR="00FE3F7D" w:rsidRDefault="00FE3F7D">
      <w:r w:rsidRPr="00FE3F7D">
        <w:rPr>
          <w:b/>
        </w:rPr>
        <w:t>Full Study:</w:t>
      </w:r>
    </w:p>
    <w:p w14:paraId="2E091737" w14:textId="77777777" w:rsidR="00FE3F7D" w:rsidRDefault="00FE3F7D"/>
    <w:p w14:paraId="169A3CC2" w14:textId="77777777" w:rsidR="00FE3F7D" w:rsidRPr="00FE3F7D" w:rsidRDefault="00FE3F7D">
      <w:pPr>
        <w:rPr>
          <w:b/>
        </w:rPr>
      </w:pPr>
      <w:r w:rsidRPr="00FE3F7D">
        <w:rPr>
          <w:b/>
        </w:rPr>
        <w:t xml:space="preserve"> 1. Word Picture / Background</w:t>
      </w:r>
    </w:p>
    <w:p w14:paraId="0FABD467" w14:textId="77777777" w:rsidR="00FE3F7D" w:rsidRDefault="00FE3F7D">
      <w:r>
        <w:t>In ancient Hebrew thought, knowledge is not gained through detached contemplation or scientific analysis, as was common in Greek philosophy. Instead, yada is sensory, relational, and deeply experiential. It involves the eyes, the heart, and the hands. The word represents an encounter that leaves the knower changed. In its most intimate sense, yada is used to describe the marital union between husband and wife. In ancient Near Eastern treaty contexts, "to know" a sovereign meant to recognize his authority, submit to his covenant, and experience his protection. Therefore, when God makes Himself "known," He is inviting humanity into a binding, active relationship characterized by mutual commitment.</w:t>
      </w:r>
    </w:p>
    <w:p w14:paraId="7961F405" w14:textId="77777777" w:rsidR="00FE3F7D" w:rsidRDefault="00FE3F7D"/>
    <w:p w14:paraId="24C9C34B" w14:textId="77777777" w:rsidR="00FE3F7D" w:rsidRPr="00FE3F7D" w:rsidRDefault="00FE3F7D">
      <w:pPr>
        <w:rPr>
          <w:b/>
        </w:rPr>
      </w:pPr>
      <w:r w:rsidRPr="00FE3F7D">
        <w:rPr>
          <w:b/>
        </w:rPr>
        <w:t xml:space="preserve"> 2. Meaning / Lexical Definition</w:t>
      </w:r>
    </w:p>
    <w:p w14:paraId="517D4721" w14:textId="77777777" w:rsidR="00FE3F7D" w:rsidRDefault="00FE3F7D">
      <w:r>
        <w:t xml:space="preserve">The verb yada means to perceive, learn, understand, recognize, and experience. It spans a wide semantic range, from simple observation to deep relational intimacy. </w:t>
      </w:r>
    </w:p>
    <w:p w14:paraId="04C40941" w14:textId="77777777" w:rsidR="00FE3F7D" w:rsidRDefault="00FE3F7D"/>
    <w:p w14:paraId="07089918" w14:textId="77777777" w:rsidR="00FE3F7D" w:rsidRDefault="00FE3F7D">
      <w:r>
        <w:t>In Exodus 6:3, the verb appears in the Niphal stem (noda'ti), which is the passive or reflexive form. In this stem, the word means "to make oneself known" or "to reveal oneself." The grammatical structure emphasizes God’s active self-disclosure. Humans do not find God through intellectual searching; rather, God condescends to reveal Himself to them. The passage marks a transition from God being known as El Shaddai (God Almighty) to being known as Yahweh (the covenant-keeping Lord who acts in history).</w:t>
      </w:r>
    </w:p>
    <w:p w14:paraId="63D44C1D" w14:textId="77777777" w:rsidR="00FE3F7D" w:rsidRDefault="00FE3F7D"/>
    <w:p w14:paraId="543DD4BF" w14:textId="77777777" w:rsidR="00FE3F7D" w:rsidRPr="00FE3F7D" w:rsidRDefault="00FE3F7D">
      <w:pPr>
        <w:rPr>
          <w:b/>
        </w:rPr>
      </w:pPr>
      <w:r w:rsidRPr="00FE3F7D">
        <w:rPr>
          <w:b/>
        </w:rPr>
        <w:t xml:space="preserve"> 3. Usage and Word Pictures</w:t>
      </w:r>
    </w:p>
    <w:p w14:paraId="18E697D4" w14:textId="77777777" w:rsidR="00FE3F7D" w:rsidRDefault="00FE3F7D">
      <w:r>
        <w:t>The Old Testament employs yada in several distinct ways to build a rich picture of relationship:</w:t>
      </w:r>
    </w:p>
    <w:p w14:paraId="2AE56FE0" w14:textId="77777777" w:rsidR="00FE3F7D" w:rsidRDefault="00FE3F7D">
      <w:r>
        <w:t>• Covenantal Acknowledgment: It describes a king recognizing his vassals or God choosing and caring for His people (Amos 3:2, "You only have I known").</w:t>
      </w:r>
    </w:p>
    <w:p w14:paraId="48F05F52" w14:textId="77777777" w:rsidR="00FE3F7D" w:rsidRDefault="00FE3F7D">
      <w:r>
        <w:t>• Experiential Realization: It refers to learning a truth through direct experience, such as experiencing defeat, peace, or divine judgment (Isaiah 26:11).</w:t>
      </w:r>
    </w:p>
    <w:p w14:paraId="4C27EB35" w14:textId="77777777" w:rsidR="00FE3F7D" w:rsidRDefault="00FE3F7D">
      <w:r>
        <w:t>• Marital Intimacy: It is the classic euphemism for sexual intimacy, highlighting that true knowledge requires vulnerability, commitment, and exclusive union (Genesis 4:1).</w:t>
      </w:r>
    </w:p>
    <w:p w14:paraId="09E468EC" w14:textId="77777777" w:rsidR="00FE3F7D" w:rsidRDefault="00FE3F7D">
      <w:r>
        <w:t>• Skill and Mastery: It can denote being master of a trade or possessing wisdom (1 Kings 5:6, "know how to cut timber").</w:t>
      </w:r>
    </w:p>
    <w:p w14:paraId="1909B6FE" w14:textId="77777777" w:rsidR="00FE3F7D" w:rsidRDefault="00FE3F7D"/>
    <w:p w14:paraId="1E12AE4F" w14:textId="77777777" w:rsidR="00FE3F7D" w:rsidRDefault="00FE3F7D">
      <w:r>
        <w:t>In Exodus, the word picture is one of breakthrough. God is breaking His silence to demonstrate His character through plagues, wonders, and redemption, ensuring that both Israel and Egypt "shall know" that He is the LORD.</w:t>
      </w:r>
    </w:p>
    <w:p w14:paraId="51E7C104" w14:textId="77777777" w:rsidR="00FE3F7D" w:rsidRDefault="00FE3F7D"/>
    <w:p w14:paraId="58887C00" w14:textId="77777777" w:rsidR="00FE3F7D" w:rsidRPr="00FE3F7D" w:rsidRDefault="00FE3F7D">
      <w:pPr>
        <w:rPr>
          <w:b/>
        </w:rPr>
      </w:pPr>
      <w:r w:rsidRPr="00FE3F7D">
        <w:rPr>
          <w:b/>
        </w:rPr>
        <w:t xml:space="preserve"> 4. Theological Implications</w:t>
      </w:r>
    </w:p>
    <w:p w14:paraId="21AC3BD0" w14:textId="77777777" w:rsidR="00FE3F7D" w:rsidRDefault="00FE3F7D">
      <w:r>
        <w:t xml:space="preserve">The statement in Exodus 6:3 highlights the concept of progressive revelation. God does not reveal His entire character all at once, but unfolds it over time through His redemptive actions. </w:t>
      </w:r>
    </w:p>
    <w:p w14:paraId="1EC12F2E" w14:textId="77777777" w:rsidR="00FE3F7D" w:rsidRDefault="00FE3F7D"/>
    <w:p w14:paraId="3F965E0A" w14:textId="77777777" w:rsidR="00FE3F7D" w:rsidRDefault="00FE3F7D">
      <w:r>
        <w:t>The patriarchs knew God as El Shaddai—the all-sufficient, all-powerful God who makes promises and protects wandering families. However, they died without seeing the fulfillment of those promises; they did not see the land possessed or the nation multiplied in its own territory. By revealing Himself as Yahweh, the self-existent, unchanging One, God is declaring that the time for promise-making has transitioned into the time of promise-keeping. The theological weight of yada here is that God is known not just by His titles, but by His actions in history on behalf of His covenant partners.</w:t>
      </w:r>
    </w:p>
    <w:p w14:paraId="212F6B95" w14:textId="77777777" w:rsidR="00FE3F7D" w:rsidRDefault="00FE3F7D"/>
    <w:p w14:paraId="1160801E" w14:textId="77777777" w:rsidR="00FE3F7D" w:rsidRPr="00FE3F7D" w:rsidRDefault="00FE3F7D">
      <w:pPr>
        <w:rPr>
          <w:b/>
        </w:rPr>
      </w:pPr>
      <w:r w:rsidRPr="00FE3F7D">
        <w:rPr>
          <w:b/>
        </w:rPr>
        <w:t xml:space="preserve"> 5. Contextual Nuance in the Passage</w:t>
      </w:r>
    </w:p>
    <w:p w14:paraId="1BFF320B" w14:textId="77777777" w:rsidR="00FE3F7D" w:rsidRDefault="00FE3F7D">
      <w:r>
        <w:t xml:space="preserve">A classic interpretive question arises: How could God say He was not "known" to the patriarchs by His name Yahweh, when the name occurs hundreds of times in Genesis? Abraham called on the name of Yahweh (Genesis 12:8), and God identified Himself to Abraham as Yahweh (Genesis 15:7). </w:t>
      </w:r>
    </w:p>
    <w:p w14:paraId="43129C46" w14:textId="77777777" w:rsidR="00FE3F7D" w:rsidRDefault="00FE3F7D"/>
    <w:p w14:paraId="6F7A8AA3" w14:textId="77777777" w:rsidR="00FE3F7D" w:rsidRDefault="00FE3F7D">
      <w:r>
        <w:t>The answer lies in the covenantal and experiential nuance of yada. The patriarchs knew the name Yahweh as a noun, but they did not know the name as a verb. They did not live to see the dynamic, redeeming power of that name put into action to deliver a captive nation. To the patriarchs, the name was a promise; to the Exodus generation, the name would become an experienced reality. God was about to act in such a way that the abstract name would become concrete history.</w:t>
      </w:r>
    </w:p>
    <w:p w14:paraId="78B727BD" w14:textId="77777777" w:rsidR="00FE3F7D" w:rsidRDefault="00FE3F7D"/>
    <w:p w14:paraId="3334C19F" w14:textId="77777777" w:rsidR="00FE3F7D" w:rsidRPr="00FE3F7D" w:rsidRDefault="00FE3F7D">
      <w:pPr>
        <w:rPr>
          <w:b/>
        </w:rPr>
      </w:pPr>
      <w:r w:rsidRPr="00FE3F7D">
        <w:rPr>
          <w:b/>
        </w:rPr>
        <w:t xml:space="preserve"> 6. Key Uses in Other Verses (NKJV)</w:t>
      </w:r>
    </w:p>
    <w:p w14:paraId="101E5B56" w14:textId="77777777" w:rsidR="00FE3F7D" w:rsidRDefault="00FE3F7D">
      <w:r>
        <w:t>• Genesis 4:1 - "Now Adam knew Eve his wife, and she conceived and bore Cain..."</w:t>
      </w:r>
    </w:p>
    <w:p w14:paraId="44A1988E" w14:textId="77777777" w:rsidR="00FE3F7D" w:rsidRDefault="00FE3F7D">
      <w:r>
        <w:t>• Exodus 33:13 - "Now therefore, I pray, if I have found grace in Your sight, show me now Your way, that I may know You and that I may find grace in Your sight."</w:t>
      </w:r>
    </w:p>
    <w:p w14:paraId="1E53A9DA" w14:textId="77777777" w:rsidR="00FE3F7D" w:rsidRDefault="00FE3F7D">
      <w:r>
        <w:t>• Psalm 46:10 - "Be still, and know that I am God; I will be exalted among the nations, I will be exalted in the earth!"</w:t>
      </w:r>
    </w:p>
    <w:p w14:paraId="6C05D5F0" w14:textId="77777777" w:rsidR="00FE3F7D" w:rsidRDefault="00FE3F7D">
      <w:r>
        <w:t>• Jeremiah 31:34 - "No more shall every man teach his neighbor, and every man his brother, saying, 'Know the LORD,' for they all shall know Me, from the least of them to the greatest of them..."</w:t>
      </w:r>
    </w:p>
    <w:p w14:paraId="4A9883BF" w14:textId="77777777" w:rsidR="00FE3F7D" w:rsidRDefault="00FE3F7D"/>
    <w:p w14:paraId="09EE2319" w14:textId="77777777" w:rsidR="00FE3F7D" w:rsidRPr="00FE3F7D" w:rsidRDefault="00FE3F7D">
      <w:pPr>
        <w:rPr>
          <w:b/>
        </w:rPr>
      </w:pPr>
      <w:r w:rsidRPr="00FE3F7D">
        <w:rPr>
          <w:b/>
        </w:rPr>
        <w:t xml:space="preserve"> 7. Other Relevant Insights</w:t>
      </w:r>
    </w:p>
    <w:p w14:paraId="11DE3262" w14:textId="77777777" w:rsidR="00FE3F7D" w:rsidRDefault="00FE3F7D">
      <w:r>
        <w:t>The Hebrew concept of yada directly prepares the way for the New Testament understanding of eternal life. In John 17:3, Jesus defines eternal life not merely as endless duration, but as relational knowledge: "And this is eternal life, that they may know You, the only true God, and Jesus Christ whom You have sent." Just as in the Old Testament, saving knowledge in the New Testament is experiential, personal, and rooted in the self-revelation of God through His redeeming work—now culminating in the person of Jesus Christ.</w:t>
      </w:r>
    </w:p>
    <w:p w14:paraId="659E03BA" w14:textId="77777777" w:rsidR="00FE3F7D" w:rsidRDefault="00FE3F7D"/>
    <w:p w14:paraId="376DA6B9" w14:textId="77777777" w:rsidR="00FE3F7D" w:rsidRPr="00FE3F7D" w:rsidRDefault="00FE3F7D">
      <w:pPr>
        <w:rPr>
          <w:b/>
        </w:rPr>
      </w:pPr>
      <w:r w:rsidRPr="00FE3F7D">
        <w:rPr>
          <w:b/>
        </w:rPr>
        <w:t xml:space="preserve"> 8. References</w:t>
      </w:r>
    </w:p>
    <w:p w14:paraId="17F0169E" w14:textId="77777777" w:rsidR="00FE3F7D" w:rsidRDefault="00FE3F7D">
      <w:r>
        <w:t>• Brown, Driver, Briggs Hebrew and English Lexicon</w:t>
      </w:r>
    </w:p>
    <w:p w14:paraId="526A744C" w14:textId="77777777" w:rsidR="00FE3F7D" w:rsidRDefault="00FE3F7D">
      <w:r>
        <w:t>• Theological Wordbook of the Old Testament</w:t>
      </w:r>
    </w:p>
    <w:p w14:paraId="6721B434" w14:textId="77777777" w:rsidR="00FE3F7D" w:rsidRDefault="00FE3F7D">
      <w:r>
        <w:t>• New International Dictionary of Old Testament Theology and Exegesis</w:t>
      </w:r>
    </w:p>
    <w:p w14:paraId="2C4BDDB9" w14:textId="77777777" w:rsidR="00FE3F7D" w:rsidRDefault="00FE3F7D">
      <w:r>
        <w:t>• Theological Dictionary of the Old Testament</w:t>
      </w:r>
    </w:p>
    <w:p w14:paraId="5D1F7413" w14:textId="2A719461" w:rsidR="004C5552" w:rsidRDefault="00FE3F7D">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F7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3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80F6"/>
  <w15:chartTrackingRefBased/>
  <w15:docId w15:val="{3FA12A82-1C3A-490E-A62E-AF5F0669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3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3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F7D"/>
    <w:rPr>
      <w:rFonts w:eastAsiaTheme="majorEastAsia" w:cstheme="majorBidi"/>
      <w:color w:val="272727" w:themeColor="text1" w:themeTint="D8"/>
    </w:rPr>
  </w:style>
  <w:style w:type="paragraph" w:styleId="Title">
    <w:name w:val="Title"/>
    <w:basedOn w:val="Normal"/>
    <w:next w:val="Normal"/>
    <w:link w:val="TitleChar"/>
    <w:uiPriority w:val="10"/>
    <w:qFormat/>
    <w:rsid w:val="00FE3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F7D"/>
    <w:pPr>
      <w:spacing w:before="160"/>
      <w:jc w:val="center"/>
    </w:pPr>
    <w:rPr>
      <w:i/>
      <w:iCs/>
      <w:color w:val="404040" w:themeColor="text1" w:themeTint="BF"/>
    </w:rPr>
  </w:style>
  <w:style w:type="character" w:customStyle="1" w:styleId="QuoteChar">
    <w:name w:val="Quote Char"/>
    <w:basedOn w:val="DefaultParagraphFont"/>
    <w:link w:val="Quote"/>
    <w:uiPriority w:val="29"/>
    <w:rsid w:val="00FE3F7D"/>
    <w:rPr>
      <w:i/>
      <w:iCs/>
      <w:color w:val="404040" w:themeColor="text1" w:themeTint="BF"/>
    </w:rPr>
  </w:style>
  <w:style w:type="paragraph" w:styleId="ListParagraph">
    <w:name w:val="List Paragraph"/>
    <w:basedOn w:val="Normal"/>
    <w:uiPriority w:val="34"/>
    <w:qFormat/>
    <w:rsid w:val="00FE3F7D"/>
    <w:pPr>
      <w:ind w:left="720"/>
      <w:contextualSpacing/>
    </w:pPr>
  </w:style>
  <w:style w:type="character" w:styleId="IntenseEmphasis">
    <w:name w:val="Intense Emphasis"/>
    <w:basedOn w:val="DefaultParagraphFont"/>
    <w:uiPriority w:val="21"/>
    <w:qFormat/>
    <w:rsid w:val="00FE3F7D"/>
    <w:rPr>
      <w:i/>
      <w:iCs/>
      <w:color w:val="2E74B5" w:themeColor="accent1" w:themeShade="BF"/>
    </w:rPr>
  </w:style>
  <w:style w:type="paragraph" w:styleId="IntenseQuote">
    <w:name w:val="Intense Quote"/>
    <w:basedOn w:val="Normal"/>
    <w:next w:val="Normal"/>
    <w:link w:val="IntenseQuoteChar"/>
    <w:uiPriority w:val="30"/>
    <w:qFormat/>
    <w:rsid w:val="00FE3F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3F7D"/>
    <w:rPr>
      <w:i/>
      <w:iCs/>
      <w:color w:val="2E74B5" w:themeColor="accent1" w:themeShade="BF"/>
    </w:rPr>
  </w:style>
  <w:style w:type="character" w:styleId="IntenseReference">
    <w:name w:val="Intense Reference"/>
    <w:basedOn w:val="DefaultParagraphFont"/>
    <w:uiPriority w:val="32"/>
    <w:qFormat/>
    <w:rsid w:val="00FE3F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5215</Characters>
  <Application>Microsoft Office Word</Application>
  <DocSecurity>0</DocSecurity>
  <Lines>43</Lines>
  <Paragraphs>12</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