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850BC" w14:textId="77777777" w:rsidR="00F37A5E" w:rsidRPr="00F37A5E" w:rsidRDefault="00F37A5E">
      <w:pPr>
        <w:rPr>
          <w:b/>
        </w:rPr>
      </w:pPr>
      <w:r w:rsidRPr="00F37A5E">
        <w:rPr>
          <w:b/>
        </w:rPr>
        <w:t>GROANING - ( ne'aqah , Strong's H5009 )</w:t>
      </w:r>
    </w:p>
    <w:p w14:paraId="57CB9E9C" w14:textId="77777777" w:rsidR="00F37A5E" w:rsidRDefault="00F37A5E">
      <w:r w:rsidRPr="00F37A5E">
        <w:rPr>
          <w:b/>
        </w:rPr>
        <w:t>Summary:</w:t>
      </w:r>
    </w:p>
    <w:p w14:paraId="19500D02" w14:textId="77777777" w:rsidR="00F37A5E" w:rsidRDefault="00F37A5E">
      <w:r>
        <w:t>The Hebrew word ne'aqah refers to a deep, agonizing cry or groan of pain and distress, typically uttered by those suffering under intense oppression or near death. In Exodus 6:5, it describes the agonizing cries of the enslaved Israelites, a sound that does not merely fade into the air but directly reaches the ears of Yahweh, triggering His covenant faithfulness and sovereign redemptive action.</w:t>
      </w:r>
    </w:p>
    <w:p w14:paraId="08385D77" w14:textId="77777777" w:rsidR="00F37A5E" w:rsidRDefault="00F37A5E"/>
    <w:p w14:paraId="709BA6F5" w14:textId="77777777" w:rsidR="00F37A5E" w:rsidRDefault="00F37A5E">
      <w:r w:rsidRPr="00F37A5E">
        <w:rPr>
          <w:b/>
        </w:rPr>
        <w:t>Full Study:</w:t>
      </w:r>
    </w:p>
    <w:p w14:paraId="0B848ED5" w14:textId="77777777" w:rsidR="00F37A5E" w:rsidRDefault="00F37A5E"/>
    <w:p w14:paraId="7305AFA2" w14:textId="77777777" w:rsidR="00F37A5E" w:rsidRPr="00F37A5E" w:rsidRDefault="00F37A5E">
      <w:pPr>
        <w:rPr>
          <w:b/>
        </w:rPr>
      </w:pPr>
      <w:r w:rsidRPr="00F37A5E">
        <w:rPr>
          <w:b/>
        </w:rPr>
        <w:t xml:space="preserve"> 1. Word Picture / Background</w:t>
      </w:r>
    </w:p>
    <w:p w14:paraId="43617F2A" w14:textId="77777777" w:rsidR="00F37A5E" w:rsidRDefault="00F37A5E">
      <w:r>
        <w:t>The noun ne'aqah is derived from the root verb na'aq (Strong's H4998), which means to groan or cry out in pain, particularly the desperate gasp of a mortally wounded person. This word picture evokes the image of someone who has been crushed under a burden so heavy that they no longer have the strength or breath to form coherent words of prayer. Instead, they can only produce a raw, visceral, and involuntary gasp of agony. In the ancient world, where slavery was brutal and common, this word captured the ultimate state of human helplessness under the heel of ruthless taskmasters.</w:t>
      </w:r>
    </w:p>
    <w:p w14:paraId="6C34745B" w14:textId="77777777" w:rsidR="00F37A5E" w:rsidRDefault="00F37A5E"/>
    <w:p w14:paraId="1EF7D30F" w14:textId="77777777" w:rsidR="00F37A5E" w:rsidRPr="00F37A5E" w:rsidRDefault="00F37A5E">
      <w:pPr>
        <w:rPr>
          <w:b/>
        </w:rPr>
      </w:pPr>
      <w:r w:rsidRPr="00F37A5E">
        <w:rPr>
          <w:b/>
        </w:rPr>
        <w:t xml:space="preserve"> 2. Meaning / Lexical Definition</w:t>
      </w:r>
    </w:p>
    <w:p w14:paraId="51A39D36" w14:textId="77777777" w:rsidR="00F37A5E" w:rsidRDefault="00F37A5E">
      <w:r>
        <w:t>• ne'aqah denotes a groan, sigh, or cry of deep distress. It specifically refers to the lament of those suffering severe affliction, captivity, or deadly violence. It is not a casual complaint or a simple expression of grief, but the cry of someone experiencing extreme physical and spiritual duress. Unlike other Hebrew words for crying out that may carry a legal or formal nuance of petitioning a judge, ne'aqah represents the raw, unpolished sound of suffering itself.</w:t>
      </w:r>
    </w:p>
    <w:p w14:paraId="15214934" w14:textId="77777777" w:rsidR="00F37A5E" w:rsidRDefault="00F37A5E"/>
    <w:p w14:paraId="2041BC8D" w14:textId="77777777" w:rsidR="00F37A5E" w:rsidRPr="00F37A5E" w:rsidRDefault="00F37A5E">
      <w:pPr>
        <w:rPr>
          <w:b/>
        </w:rPr>
      </w:pPr>
      <w:r w:rsidRPr="00F37A5E">
        <w:rPr>
          <w:b/>
        </w:rPr>
        <w:t xml:space="preserve"> 3. Usage and Word Pictures</w:t>
      </w:r>
    </w:p>
    <w:p w14:paraId="1E51C22C" w14:textId="77777777" w:rsidR="00F37A5E" w:rsidRDefault="00F37A5E">
      <w:r>
        <w:t>The noun ne'aqah is rare in the Old Testament, appearing only four times:</w:t>
      </w:r>
    </w:p>
    <w:p w14:paraId="7012A55B" w14:textId="77777777" w:rsidR="00F37A5E" w:rsidRDefault="00F37A5E">
      <w:r>
        <w:t>• It is used twice in the Exodus narrative (Exodus 2:24; 6:5) to describe the collective agony of the Hebrew slaves in Egypt.</w:t>
      </w:r>
    </w:p>
    <w:p w14:paraId="40FE130B" w14:textId="77777777" w:rsidR="00F37A5E" w:rsidRDefault="00F37A5E">
      <w:r>
        <w:t>• In Judges 2:18, it describes the groaning of the Israelites when they were oppressed and harassed by neighboring nations, which repeatedly moved God to pity and prompted Him to raise up judges to deliver them.</w:t>
      </w:r>
    </w:p>
    <w:p w14:paraId="32D3274B" w14:textId="77777777" w:rsidR="00F37A5E" w:rsidRDefault="00F37A5E">
      <w:r>
        <w:t>• In Ezekiel 30:24, the word is used to describe the "groanings of a mortally wounded man" before the king of Babylon. This vivid usage cements the word-picture of ne'aqah as the cry of utter helplessness and impending death.</w:t>
      </w:r>
    </w:p>
    <w:p w14:paraId="6711E2BA" w14:textId="77777777" w:rsidR="00F37A5E" w:rsidRDefault="00F37A5E"/>
    <w:p w14:paraId="47A06282" w14:textId="77777777" w:rsidR="00F37A5E" w:rsidRPr="00F37A5E" w:rsidRDefault="00F37A5E">
      <w:pPr>
        <w:rPr>
          <w:b/>
        </w:rPr>
      </w:pPr>
      <w:r w:rsidRPr="00F37A5E">
        <w:rPr>
          <w:b/>
        </w:rPr>
        <w:t xml:space="preserve"> 4. Theological Implications</w:t>
      </w:r>
    </w:p>
    <w:p w14:paraId="24BA6909" w14:textId="77777777" w:rsidR="00F37A5E" w:rsidRDefault="00F37A5E">
      <w:r>
        <w:t>Theologically, ne'aqah reveals profound truths about the character of God and His relationship to human suffering:</w:t>
      </w:r>
    </w:p>
    <w:p w14:paraId="57036379" w14:textId="77777777" w:rsidR="00F37A5E" w:rsidRDefault="00F37A5E">
      <w:r>
        <w:t>• A God Who Hears: God does not dwell in detached apathy. The groaning of the oppressed penetrates the heavens and arrests His attention.</w:t>
      </w:r>
    </w:p>
    <w:p w14:paraId="1904AB73" w14:textId="77777777" w:rsidR="00F37A5E" w:rsidRDefault="00F37A5E">
      <w:r>
        <w:t>• Covenant Activation: In scripture, the groaning of God's people is the direct catalyst for God "remembering" His covenant. This does not mean God had forgotten, but rather that the appointed time had come for Him to act decisively on His ancient promises to Abraham, Isaac, and Jacob.</w:t>
      </w:r>
    </w:p>
    <w:p w14:paraId="58C8D7F6" w14:textId="77777777" w:rsidR="00F37A5E" w:rsidRDefault="00F37A5E">
      <w:r>
        <w:t>• Grace for the Wordless: The use of ne'aqah demonstrates that God does not require eloquent, liturgically perfect, or even coherent prayers to respond in mercy. A wordless groan of agony from a broken heart is fully understood by the Creator and is sufficient to move the Lord of Hosts to action.</w:t>
      </w:r>
    </w:p>
    <w:p w14:paraId="43F07EF5" w14:textId="77777777" w:rsidR="00F37A5E" w:rsidRDefault="00F37A5E"/>
    <w:p w14:paraId="40A09489" w14:textId="77777777" w:rsidR="00F37A5E" w:rsidRPr="00F37A5E" w:rsidRDefault="00F37A5E">
      <w:pPr>
        <w:rPr>
          <w:b/>
        </w:rPr>
      </w:pPr>
      <w:r w:rsidRPr="00F37A5E">
        <w:rPr>
          <w:b/>
        </w:rPr>
        <w:t xml:space="preserve"> 5. Contextual Nuance in the Passage</w:t>
      </w:r>
    </w:p>
    <w:p w14:paraId="52A5B040" w14:textId="77777777" w:rsidR="00F37A5E" w:rsidRDefault="00F37A5E">
      <w:r>
        <w:t xml:space="preserve">In Exodus 6:5, God is speaking to Moses during a period of deep discouragement. Moses had confronted Pharaoh, but instead of releasing the people, Pharaoh increased their burdens, forcing them to gather their own straw to make bricks. The people's spirits were crushed, and Moses was questioning his calling. </w:t>
      </w:r>
    </w:p>
    <w:p w14:paraId="51C775B4" w14:textId="77777777" w:rsidR="00F37A5E" w:rsidRDefault="00F37A5E"/>
    <w:p w14:paraId="7FD428D3" w14:textId="77777777" w:rsidR="00F37A5E" w:rsidRDefault="00F37A5E">
      <w:r>
        <w:t>In this dark moment, God uses the word ne'aqah to reassure Moses. By stating, "I have also heard the groaning of the children of Israel," God validates their pain. He assures Moses that the increased cruelty of the Egyptians has not escaped His notice. The ne'aqah of the people is the very thing that links their current suffering to the ancient covenant, guaranteeing that Pharaoh’s power is about to be shattered.</w:t>
      </w:r>
    </w:p>
    <w:p w14:paraId="6DB0D6CF" w14:textId="77777777" w:rsidR="00F37A5E" w:rsidRDefault="00F37A5E"/>
    <w:p w14:paraId="56C8A4F7" w14:textId="77777777" w:rsidR="00F37A5E" w:rsidRPr="00F37A5E" w:rsidRDefault="00F37A5E">
      <w:pPr>
        <w:rPr>
          <w:b/>
        </w:rPr>
      </w:pPr>
      <w:r w:rsidRPr="00F37A5E">
        <w:rPr>
          <w:b/>
        </w:rPr>
        <w:t xml:space="preserve"> 6. Key Uses in Other Verses (NKJV)</w:t>
      </w:r>
    </w:p>
    <w:p w14:paraId="052ECE41" w14:textId="77777777" w:rsidR="00F37A5E" w:rsidRDefault="00F37A5E">
      <w:r>
        <w:t>• Exodus 2:24 - "So God heard their groaning, and God remembered His covenant with Abraham, with Isaac, and with Jacob."</w:t>
      </w:r>
    </w:p>
    <w:p w14:paraId="367157C9" w14:textId="77777777" w:rsidR="00F37A5E" w:rsidRDefault="00F37A5E">
      <w:r>
        <w:t>• Judges 2:18 - "And when the Lord raised up judges for them, the Lord was with the judge and delivered them out of the hand of their enemies all the days of the judge; for the Lord was moved to pity by their groaning because of those who oppressed them and harassed them."</w:t>
      </w:r>
    </w:p>
    <w:p w14:paraId="1E870D35" w14:textId="77777777" w:rsidR="00F37A5E" w:rsidRDefault="00F37A5E">
      <w:r>
        <w:t>• Ezekiel 30:24 - "I will strengthen the arms of the king of Babylon and put My sword in his hand; but I will break Pharaoh’s arms, and he will groan before him with the groanings of a mortally wounded man."</w:t>
      </w:r>
    </w:p>
    <w:p w14:paraId="6312900D" w14:textId="77777777" w:rsidR="00F37A5E" w:rsidRDefault="00F37A5E"/>
    <w:p w14:paraId="110C4236" w14:textId="77777777" w:rsidR="00F37A5E" w:rsidRPr="00F37A5E" w:rsidRDefault="00F37A5E">
      <w:pPr>
        <w:rPr>
          <w:b/>
        </w:rPr>
      </w:pPr>
      <w:r w:rsidRPr="00F37A5E">
        <w:rPr>
          <w:b/>
        </w:rPr>
        <w:t xml:space="preserve"> 7. Other Relevant Insights</w:t>
      </w:r>
    </w:p>
    <w:p w14:paraId="74B508E6" w14:textId="77777777" w:rsidR="00F37A5E" w:rsidRDefault="00F37A5E">
      <w:r>
        <w:t xml:space="preserve">There is a beautiful thematic bridge between the Old Testament ne'aqah and the New Testament description of the believer's life in a fallen world. In Romans 8:22–26, Paul describes how the entire creation "groans," and how believers "groan within ourselves" as we await our ultimate redemption. </w:t>
      </w:r>
    </w:p>
    <w:p w14:paraId="48EC5DE9" w14:textId="77777777" w:rsidR="00F37A5E" w:rsidRDefault="00F37A5E"/>
    <w:p w14:paraId="42856CDA" w14:textId="77777777" w:rsidR="00F37A5E" w:rsidRDefault="00F37A5E">
      <w:r>
        <w:t>Paul writes that when we do not know what to pray for as we ought, the Holy Spirit Himself intercedes for us with "groanings which cannot be uttered." Just as Yahweh heard the wordless ne'aqah of His people in Egypt and came down to deliver them, the Holy Spirit takes our wordless groans under the weight of suffering and presents them to the Father, securing our hope of ultimate deliverance.</w:t>
      </w:r>
    </w:p>
    <w:p w14:paraId="0B1B5039" w14:textId="77777777" w:rsidR="00F37A5E" w:rsidRDefault="00F37A5E"/>
    <w:p w14:paraId="2AB7FBCD" w14:textId="77777777" w:rsidR="00F37A5E" w:rsidRPr="00F37A5E" w:rsidRDefault="00F37A5E">
      <w:pPr>
        <w:rPr>
          <w:b/>
        </w:rPr>
      </w:pPr>
      <w:r w:rsidRPr="00F37A5E">
        <w:rPr>
          <w:b/>
        </w:rPr>
        <w:t xml:space="preserve"> 8. References</w:t>
      </w:r>
    </w:p>
    <w:p w14:paraId="751F2863" w14:textId="77777777" w:rsidR="00F37A5E" w:rsidRDefault="00F37A5E">
      <w:r>
        <w:t>• Brown, F., Driver, S. R., &amp; Briggs, C. A. Enhanced Brown-Driver-Briggs Hebrew and English Lexicon.</w:t>
      </w:r>
    </w:p>
    <w:p w14:paraId="61A523F4" w14:textId="77777777" w:rsidR="00F37A5E" w:rsidRDefault="00F37A5E">
      <w:r>
        <w:t>• Harris, R. L., Archer, G. L., &amp; Waltke, B. K. Theological Wordbook of the Old Testament.</w:t>
      </w:r>
    </w:p>
    <w:p w14:paraId="067344A8" w14:textId="77777777" w:rsidR="00F37A5E" w:rsidRDefault="00F37A5E">
      <w:r>
        <w:t>• Koehler, L., Baumgartner, W., &amp; Stamm, J. J. The Hebrew and Aramaic Lexicon of the Old Testament.</w:t>
      </w:r>
    </w:p>
    <w:p w14:paraId="43EA0839" w14:textId="0F1DA691" w:rsidR="004C5552" w:rsidRDefault="00F37A5E">
      <w:r>
        <w:t>• Renn, S.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A5E"/>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C0A30"/>
  <w15:chartTrackingRefBased/>
  <w15:docId w15:val="{6F992F3B-C0D5-4F89-BF62-78FEA6EA2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7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7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A5E"/>
    <w:rPr>
      <w:rFonts w:eastAsiaTheme="majorEastAsia" w:cstheme="majorBidi"/>
      <w:color w:val="272727" w:themeColor="text1" w:themeTint="D8"/>
    </w:rPr>
  </w:style>
  <w:style w:type="paragraph" w:styleId="Title">
    <w:name w:val="Title"/>
    <w:basedOn w:val="Normal"/>
    <w:next w:val="Normal"/>
    <w:link w:val="TitleChar"/>
    <w:uiPriority w:val="10"/>
    <w:qFormat/>
    <w:rsid w:val="00F37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A5E"/>
    <w:pPr>
      <w:spacing w:before="160"/>
      <w:jc w:val="center"/>
    </w:pPr>
    <w:rPr>
      <w:i/>
      <w:iCs/>
      <w:color w:val="404040" w:themeColor="text1" w:themeTint="BF"/>
    </w:rPr>
  </w:style>
  <w:style w:type="character" w:customStyle="1" w:styleId="QuoteChar">
    <w:name w:val="Quote Char"/>
    <w:basedOn w:val="DefaultParagraphFont"/>
    <w:link w:val="Quote"/>
    <w:uiPriority w:val="29"/>
    <w:rsid w:val="00F37A5E"/>
    <w:rPr>
      <w:i/>
      <w:iCs/>
      <w:color w:val="404040" w:themeColor="text1" w:themeTint="BF"/>
    </w:rPr>
  </w:style>
  <w:style w:type="paragraph" w:styleId="ListParagraph">
    <w:name w:val="List Paragraph"/>
    <w:basedOn w:val="Normal"/>
    <w:uiPriority w:val="34"/>
    <w:qFormat/>
    <w:rsid w:val="00F37A5E"/>
    <w:pPr>
      <w:ind w:left="720"/>
      <w:contextualSpacing/>
    </w:pPr>
  </w:style>
  <w:style w:type="character" w:styleId="IntenseEmphasis">
    <w:name w:val="Intense Emphasis"/>
    <w:basedOn w:val="DefaultParagraphFont"/>
    <w:uiPriority w:val="21"/>
    <w:qFormat/>
    <w:rsid w:val="00F37A5E"/>
    <w:rPr>
      <w:i/>
      <w:iCs/>
      <w:color w:val="2E74B5" w:themeColor="accent1" w:themeShade="BF"/>
    </w:rPr>
  </w:style>
  <w:style w:type="paragraph" w:styleId="IntenseQuote">
    <w:name w:val="Intense Quote"/>
    <w:basedOn w:val="Normal"/>
    <w:next w:val="Normal"/>
    <w:link w:val="IntenseQuoteChar"/>
    <w:uiPriority w:val="30"/>
    <w:qFormat/>
    <w:rsid w:val="00F37A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7A5E"/>
    <w:rPr>
      <w:i/>
      <w:iCs/>
      <w:color w:val="2E74B5" w:themeColor="accent1" w:themeShade="BF"/>
    </w:rPr>
  </w:style>
  <w:style w:type="character" w:styleId="IntenseReference">
    <w:name w:val="Intense Reference"/>
    <w:basedOn w:val="DefaultParagraphFont"/>
    <w:uiPriority w:val="32"/>
    <w:qFormat/>
    <w:rsid w:val="00F37A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4768</Characters>
  <Application>Microsoft Office Word</Application>
  <DocSecurity>0</DocSecurity>
  <Lines>39</Lines>
  <Paragraphs>11</Paragraphs>
  <ScaleCrop>false</ScaleCrop>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2026-08-14T11:44:00Z</dcterms:created>
  <dcterms:modified xsi:type="dcterms:W3CDTF">2026-08-14T11:44:00Z</dcterms:modified>
</cp:coreProperties>
</file>